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62DC" w:rsidRPr="007A7889" w:rsidRDefault="006B7D1F">
      <w:pPr>
        <w:rPr>
          <w:b/>
          <w:sz w:val="24"/>
          <w:szCs w:val="24"/>
          <w:u w:val="single"/>
        </w:rPr>
      </w:pPr>
      <w:r w:rsidRPr="007A7889">
        <w:rPr>
          <w:b/>
          <w:sz w:val="24"/>
          <w:szCs w:val="24"/>
          <w:u w:val="single"/>
        </w:rPr>
        <w:t xml:space="preserve">Blogging </w:t>
      </w:r>
      <w:r w:rsidR="000861C6" w:rsidRPr="007A7889">
        <w:rPr>
          <w:b/>
          <w:sz w:val="24"/>
          <w:szCs w:val="24"/>
          <w:u w:val="single"/>
        </w:rPr>
        <w:t>Assignment</w:t>
      </w:r>
      <w:r w:rsidRPr="007A7889">
        <w:rPr>
          <w:b/>
          <w:sz w:val="24"/>
          <w:szCs w:val="24"/>
          <w:u w:val="single"/>
        </w:rPr>
        <w:t>:</w:t>
      </w:r>
      <w:r w:rsidR="000861C6" w:rsidRPr="007A7889">
        <w:rPr>
          <w:b/>
          <w:sz w:val="24"/>
          <w:szCs w:val="24"/>
          <w:u w:val="single"/>
        </w:rPr>
        <w:t xml:space="preserve"> Chemical Reactions out there in the REAL world</w:t>
      </w:r>
    </w:p>
    <w:p w:rsidR="007A7889" w:rsidRPr="00584AA9" w:rsidRDefault="007A7889" w:rsidP="007A7889">
      <w:pPr>
        <w:spacing w:line="240" w:lineRule="auto"/>
        <w:contextualSpacing/>
        <w:rPr>
          <w:b/>
          <w:sz w:val="24"/>
        </w:rPr>
      </w:pPr>
      <w:r w:rsidRPr="00584AA9">
        <w:rPr>
          <w:b/>
          <w:sz w:val="24"/>
        </w:rPr>
        <w:t xml:space="preserve">Unit: Chemical Reactions </w:t>
      </w:r>
      <w:bookmarkStart w:id="0" w:name="_GoBack"/>
      <w:bookmarkEnd w:id="0"/>
    </w:p>
    <w:p w:rsidR="007A7889" w:rsidRPr="00584AA9" w:rsidRDefault="007A7889" w:rsidP="007A7889">
      <w:pPr>
        <w:spacing w:line="240" w:lineRule="auto"/>
        <w:contextualSpacing/>
        <w:rPr>
          <w:b/>
          <w:sz w:val="24"/>
        </w:rPr>
      </w:pPr>
      <w:r w:rsidRPr="00584AA9">
        <w:rPr>
          <w:b/>
          <w:sz w:val="24"/>
        </w:rPr>
        <w:t>Course: SCH3U</w:t>
      </w:r>
    </w:p>
    <w:p w:rsidR="007A7889" w:rsidRDefault="007A7889" w:rsidP="000861C6">
      <w:pPr>
        <w:spacing w:before="100" w:beforeAutospacing="1" w:after="100" w:afterAutospacing="1" w:line="240" w:lineRule="auto"/>
        <w:rPr>
          <w:rFonts w:eastAsia="Times New Roman" w:cs="Times New Roman"/>
          <w:b/>
          <w:bCs/>
        </w:rPr>
      </w:pPr>
    </w:p>
    <w:p w:rsidR="000E671B" w:rsidRDefault="000E671B" w:rsidP="000861C6">
      <w:pPr>
        <w:spacing w:before="100" w:beforeAutospacing="1" w:after="100" w:afterAutospacing="1" w:line="240" w:lineRule="auto"/>
        <w:rPr>
          <w:rFonts w:eastAsia="Times New Roman" w:cs="Times New Roman"/>
        </w:rPr>
      </w:pPr>
      <w:r w:rsidRPr="000E671B">
        <w:rPr>
          <w:rFonts w:eastAsia="Times New Roman" w:cs="Times New Roman"/>
          <w:b/>
          <w:bCs/>
        </w:rPr>
        <w:t>The Overview</w:t>
      </w:r>
      <w:r w:rsidRPr="00856531">
        <w:rPr>
          <w:rFonts w:eastAsia="Times New Roman" w:cs="Times New Roman"/>
        </w:rPr>
        <w:t xml:space="preserve"> </w:t>
      </w:r>
    </w:p>
    <w:p w:rsidR="00561B6F" w:rsidRPr="00856531" w:rsidRDefault="000861C6" w:rsidP="000861C6">
      <w:pPr>
        <w:spacing w:before="100" w:beforeAutospacing="1" w:after="100" w:afterAutospacing="1" w:line="240" w:lineRule="auto"/>
        <w:rPr>
          <w:rFonts w:eastAsia="Times New Roman" w:cs="Times New Roman"/>
        </w:rPr>
      </w:pPr>
      <w:r w:rsidRPr="00856531">
        <w:rPr>
          <w:rFonts w:eastAsia="Times New Roman" w:cs="Times New Roman"/>
        </w:rPr>
        <w:t xml:space="preserve">As this </w:t>
      </w:r>
      <w:r w:rsidR="009D157A">
        <w:rPr>
          <w:rFonts w:eastAsia="Times New Roman" w:cs="Times New Roman"/>
        </w:rPr>
        <w:t>unit</w:t>
      </w:r>
      <w:r w:rsidRPr="00856531">
        <w:rPr>
          <w:rFonts w:eastAsia="Times New Roman" w:cs="Times New Roman"/>
        </w:rPr>
        <w:t xml:space="preserve"> begins I would like to tell you about the </w:t>
      </w:r>
      <w:r w:rsidRPr="000861C6">
        <w:rPr>
          <w:rFonts w:eastAsia="Times New Roman" w:cs="Times New Roman"/>
        </w:rPr>
        <w:t>blog assignment fo</w:t>
      </w:r>
      <w:r w:rsidRPr="00856531">
        <w:rPr>
          <w:rFonts w:eastAsia="Times New Roman" w:cs="Times New Roman"/>
        </w:rPr>
        <w:t>r the Chemical Reactions Unit.  Si</w:t>
      </w:r>
      <w:r w:rsidRPr="000861C6">
        <w:rPr>
          <w:rFonts w:eastAsia="Times New Roman" w:cs="Times New Roman"/>
        </w:rPr>
        <w:t xml:space="preserve">nce </w:t>
      </w:r>
      <w:r w:rsidRPr="00856531">
        <w:rPr>
          <w:rFonts w:eastAsia="Times New Roman" w:cs="Times New Roman"/>
        </w:rPr>
        <w:t>blogging allows for a student-centered cour</w:t>
      </w:r>
      <w:r w:rsidR="00561B6F" w:rsidRPr="00856531">
        <w:rPr>
          <w:rFonts w:eastAsia="Times New Roman" w:cs="Times New Roman"/>
        </w:rPr>
        <w:t>se and a deeper interest in the</w:t>
      </w:r>
      <w:r w:rsidRPr="00856531">
        <w:rPr>
          <w:rFonts w:eastAsia="Times New Roman" w:cs="Times New Roman"/>
        </w:rPr>
        <w:t xml:space="preserve"> materials I have made a </w:t>
      </w:r>
      <w:r w:rsidRPr="000861C6">
        <w:rPr>
          <w:rFonts w:eastAsia="Times New Roman" w:cs="Times New Roman"/>
        </w:rPr>
        <w:t xml:space="preserve">blog an integral part of the course. </w:t>
      </w:r>
    </w:p>
    <w:p w:rsidR="00856531" w:rsidRPr="00856531" w:rsidRDefault="000861C6" w:rsidP="000E671B">
      <w:pPr>
        <w:spacing w:beforeAutospacing="1" w:after="100" w:afterAutospacing="1" w:line="240" w:lineRule="auto"/>
        <w:rPr>
          <w:rFonts w:eastAsia="Times New Roman" w:cs="Times New Roman"/>
        </w:rPr>
      </w:pPr>
      <w:r w:rsidRPr="000861C6">
        <w:rPr>
          <w:rFonts w:eastAsia="Times New Roman" w:cs="Times New Roman"/>
          <w:highlight w:val="yellow"/>
        </w:rPr>
        <w:br/>
      </w:r>
      <w:r w:rsidRPr="00856531">
        <w:rPr>
          <w:rFonts w:eastAsia="Times New Roman" w:cs="Times New Roman"/>
          <w:b/>
          <w:bCs/>
        </w:rPr>
        <w:t>Assignment Description</w:t>
      </w:r>
      <w:r w:rsidR="00856531" w:rsidRPr="00856531">
        <w:rPr>
          <w:rFonts w:eastAsia="Times New Roman" w:cs="Times New Roman"/>
        </w:rPr>
        <w:br/>
        <w:t>Y</w:t>
      </w:r>
      <w:r w:rsidR="00561B6F" w:rsidRPr="00856531">
        <w:rPr>
          <w:rFonts w:eastAsia="Times New Roman" w:cs="Times New Roman"/>
        </w:rPr>
        <w:t xml:space="preserve">our assignment </w:t>
      </w:r>
      <w:r w:rsidR="00856531" w:rsidRPr="00856531">
        <w:rPr>
          <w:rFonts w:eastAsia="Times New Roman" w:cs="Times New Roman"/>
        </w:rPr>
        <w:t>is to</w:t>
      </w:r>
      <w:r w:rsidRPr="000861C6">
        <w:rPr>
          <w:rFonts w:eastAsia="Times New Roman" w:cs="Times New Roman"/>
        </w:rPr>
        <w:t xml:space="preserve"> </w:t>
      </w:r>
      <w:r w:rsidR="00856531" w:rsidRPr="00856531">
        <w:rPr>
          <w:rFonts w:eastAsia="Times New Roman" w:cs="Times New Roman"/>
        </w:rPr>
        <w:t>create</w:t>
      </w:r>
      <w:r w:rsidRPr="000861C6">
        <w:rPr>
          <w:rFonts w:eastAsia="Times New Roman" w:cs="Times New Roman"/>
        </w:rPr>
        <w:t xml:space="preserve"> and participat</w:t>
      </w:r>
      <w:r w:rsidR="00856531" w:rsidRPr="00856531">
        <w:rPr>
          <w:rFonts w:eastAsia="Times New Roman" w:cs="Times New Roman"/>
        </w:rPr>
        <w:t>e</w:t>
      </w:r>
      <w:r w:rsidRPr="000861C6">
        <w:rPr>
          <w:rFonts w:eastAsia="Times New Roman" w:cs="Times New Roman"/>
        </w:rPr>
        <w:t xml:space="preserve"> in our</w:t>
      </w:r>
      <w:r w:rsidR="00561B6F" w:rsidRPr="00856531">
        <w:rPr>
          <w:rFonts w:eastAsia="Times New Roman" w:cs="Times New Roman"/>
        </w:rPr>
        <w:t xml:space="preserve"> class blog</w:t>
      </w:r>
      <w:r w:rsidRPr="000861C6">
        <w:rPr>
          <w:rFonts w:eastAsia="Times New Roman" w:cs="Times New Roman"/>
        </w:rPr>
        <w:t>.</w:t>
      </w:r>
      <w:r w:rsidR="00561B6F" w:rsidRPr="00856531">
        <w:rPr>
          <w:rFonts w:eastAsia="Times New Roman" w:cs="Times New Roman"/>
        </w:rPr>
        <w:t xml:space="preserve">  You will b</w:t>
      </w:r>
      <w:r w:rsidRPr="000861C6">
        <w:rPr>
          <w:rFonts w:eastAsia="Times New Roman" w:cs="Times New Roman"/>
        </w:rPr>
        <w:t xml:space="preserve">e required to </w:t>
      </w:r>
      <w:r w:rsidR="00561B6F" w:rsidRPr="00856531">
        <w:rPr>
          <w:rFonts w:eastAsia="Times New Roman" w:cs="Times New Roman"/>
        </w:rPr>
        <w:t>write</w:t>
      </w:r>
      <w:r w:rsidRPr="000861C6">
        <w:rPr>
          <w:rFonts w:eastAsia="Times New Roman" w:cs="Times New Roman"/>
        </w:rPr>
        <w:t xml:space="preserve"> one </w:t>
      </w:r>
      <w:r w:rsidR="00561B6F" w:rsidRPr="00856531">
        <w:rPr>
          <w:rFonts w:eastAsia="Times New Roman" w:cs="Times New Roman"/>
        </w:rPr>
        <w:t xml:space="preserve">entry </w:t>
      </w:r>
      <w:r w:rsidRPr="000861C6">
        <w:rPr>
          <w:rFonts w:eastAsia="Times New Roman" w:cs="Times New Roman"/>
        </w:rPr>
        <w:t xml:space="preserve">related to </w:t>
      </w:r>
      <w:r w:rsidR="00561B6F" w:rsidRPr="00856531">
        <w:rPr>
          <w:rFonts w:eastAsia="Times New Roman" w:cs="Times New Roman"/>
        </w:rPr>
        <w:t>chemical reactions</w:t>
      </w:r>
      <w:r w:rsidRPr="000861C6">
        <w:rPr>
          <w:rFonts w:eastAsia="Times New Roman" w:cs="Times New Roman"/>
        </w:rPr>
        <w:t xml:space="preserve">. You will be responsible for tracking </w:t>
      </w:r>
      <w:r w:rsidR="00561B6F" w:rsidRPr="00856531">
        <w:rPr>
          <w:rFonts w:eastAsia="Times New Roman" w:cs="Times New Roman"/>
        </w:rPr>
        <w:t>your entry t</w:t>
      </w:r>
      <w:r w:rsidRPr="000861C6">
        <w:rPr>
          <w:rFonts w:eastAsia="Times New Roman" w:cs="Times New Roman"/>
        </w:rPr>
        <w:t xml:space="preserve">hroughout the </w:t>
      </w:r>
      <w:r w:rsidR="00561B6F" w:rsidRPr="00856531">
        <w:rPr>
          <w:rFonts w:eastAsia="Times New Roman" w:cs="Times New Roman"/>
        </w:rPr>
        <w:t>unit</w:t>
      </w:r>
      <w:r w:rsidRPr="000861C6">
        <w:rPr>
          <w:rFonts w:eastAsia="Times New Roman" w:cs="Times New Roman"/>
        </w:rPr>
        <w:t xml:space="preserve">. By tracking I mean that you will be required to pay attention to your </w:t>
      </w:r>
      <w:r w:rsidR="00561B6F" w:rsidRPr="00856531">
        <w:rPr>
          <w:rFonts w:eastAsia="Times New Roman" w:cs="Times New Roman"/>
        </w:rPr>
        <w:t xml:space="preserve">post and address any questions and discussions related to your post. </w:t>
      </w:r>
    </w:p>
    <w:p w:rsidR="00561B6F" w:rsidRPr="00856531" w:rsidRDefault="00561B6F" w:rsidP="000861C6">
      <w:pPr>
        <w:spacing w:before="100" w:beforeAutospacing="1" w:after="100" w:afterAutospacing="1" w:line="240" w:lineRule="auto"/>
        <w:rPr>
          <w:rFonts w:eastAsia="Times New Roman" w:cs="Times New Roman"/>
        </w:rPr>
      </w:pPr>
      <w:r w:rsidRPr="00856531">
        <w:rPr>
          <w:rFonts w:eastAsia="Times New Roman" w:cs="Times New Roman"/>
        </w:rPr>
        <w:t>Your post should address how class materials</w:t>
      </w:r>
      <w:r w:rsidR="00856531" w:rsidRPr="00856531">
        <w:rPr>
          <w:rFonts w:eastAsia="Times New Roman" w:cs="Times New Roman"/>
        </w:rPr>
        <w:t>, subjects and lessons</w:t>
      </w:r>
      <w:r w:rsidRPr="00856531">
        <w:rPr>
          <w:rFonts w:eastAsia="Times New Roman" w:cs="Times New Roman"/>
        </w:rPr>
        <w:t xml:space="preserve"> are relevant to industry, everyday life and/or technology.  </w:t>
      </w:r>
      <w:r w:rsidR="000861C6" w:rsidRPr="000861C6">
        <w:rPr>
          <w:rFonts w:eastAsia="Times New Roman" w:cs="Times New Roman"/>
        </w:rPr>
        <w:t>You are encouraged to be creat</w:t>
      </w:r>
      <w:r w:rsidRPr="00856531">
        <w:rPr>
          <w:rFonts w:eastAsia="Times New Roman" w:cs="Times New Roman"/>
        </w:rPr>
        <w:t>ive and research using multiple media sources</w:t>
      </w:r>
      <w:r w:rsidR="000861C6" w:rsidRPr="000861C6">
        <w:rPr>
          <w:rFonts w:eastAsia="Times New Roman" w:cs="Times New Roman"/>
        </w:rPr>
        <w:t xml:space="preserve">. You </w:t>
      </w:r>
      <w:r w:rsidR="00856531" w:rsidRPr="00856531">
        <w:rPr>
          <w:rFonts w:eastAsia="Times New Roman" w:cs="Times New Roman"/>
        </w:rPr>
        <w:t xml:space="preserve">post should include an </w:t>
      </w:r>
      <w:r w:rsidRPr="00856531">
        <w:rPr>
          <w:rFonts w:eastAsia="Times New Roman" w:cs="Times New Roman"/>
        </w:rPr>
        <w:t>audio, visual or video</w:t>
      </w:r>
      <w:r w:rsidR="00856531" w:rsidRPr="00856531">
        <w:rPr>
          <w:rFonts w:eastAsia="Times New Roman" w:cs="Times New Roman"/>
        </w:rPr>
        <w:t xml:space="preserve"> component</w:t>
      </w:r>
      <w:r w:rsidRPr="00856531">
        <w:rPr>
          <w:rFonts w:eastAsia="Times New Roman" w:cs="Times New Roman"/>
        </w:rPr>
        <w:t xml:space="preserve">. </w:t>
      </w:r>
    </w:p>
    <w:p w:rsidR="006B7D1F" w:rsidRPr="00FB01D1" w:rsidRDefault="000861C6" w:rsidP="00FB01D1">
      <w:pPr>
        <w:spacing w:before="100" w:beforeAutospacing="1" w:after="100" w:afterAutospacing="1" w:line="240" w:lineRule="auto"/>
        <w:rPr>
          <w:rFonts w:eastAsia="Times New Roman" w:cs="Times New Roman"/>
        </w:rPr>
      </w:pPr>
      <w:r w:rsidRPr="000861C6">
        <w:rPr>
          <w:rFonts w:eastAsia="Times New Roman" w:cs="Times New Roman"/>
        </w:rPr>
        <w:t xml:space="preserve">In addition to posting your own entries, you are required to </w:t>
      </w:r>
      <w:r w:rsidRPr="00856531">
        <w:rPr>
          <w:rFonts w:eastAsia="Times New Roman" w:cs="Times New Roman"/>
          <w:b/>
          <w:bCs/>
        </w:rPr>
        <w:t>actively read other blogs and other students’ entries.</w:t>
      </w:r>
      <w:r w:rsidRPr="000861C6">
        <w:rPr>
          <w:rFonts w:eastAsia="Times New Roman" w:cs="Times New Roman"/>
        </w:rPr>
        <w:t xml:space="preserve"> Your active enga</w:t>
      </w:r>
      <w:r w:rsidR="00561B6F" w:rsidRPr="00856531">
        <w:rPr>
          <w:rFonts w:eastAsia="Times New Roman" w:cs="Times New Roman"/>
        </w:rPr>
        <w:t xml:space="preserve">gement will come in the form </w:t>
      </w:r>
      <w:r w:rsidRPr="000861C6">
        <w:rPr>
          <w:rFonts w:eastAsia="Times New Roman" w:cs="Times New Roman"/>
        </w:rPr>
        <w:t xml:space="preserve">commenting on </w:t>
      </w:r>
      <w:r w:rsidR="00561B6F" w:rsidRPr="00856531">
        <w:rPr>
          <w:rFonts w:eastAsia="Times New Roman" w:cs="Times New Roman"/>
          <w:b/>
        </w:rPr>
        <w:t xml:space="preserve">at least </w:t>
      </w:r>
      <w:r w:rsidR="00DC4507">
        <w:rPr>
          <w:rFonts w:eastAsia="Times New Roman" w:cs="Times New Roman"/>
        </w:rPr>
        <w:t>3</w:t>
      </w:r>
      <w:r w:rsidR="00561B6F" w:rsidRPr="00856531">
        <w:rPr>
          <w:rFonts w:eastAsia="Times New Roman" w:cs="Times New Roman"/>
        </w:rPr>
        <w:t xml:space="preserve"> other blogs</w:t>
      </w:r>
      <w:r w:rsidRPr="000861C6">
        <w:rPr>
          <w:rFonts w:eastAsia="Times New Roman" w:cs="Times New Roman"/>
        </w:rPr>
        <w:t>.</w:t>
      </w:r>
      <w:r w:rsidR="00561B6F" w:rsidRPr="00856531">
        <w:rPr>
          <w:rFonts w:eastAsia="Times New Roman" w:cs="Times New Roman"/>
        </w:rPr>
        <w:t xml:space="preserve"> </w:t>
      </w:r>
      <w:r w:rsidR="00DC4507">
        <w:rPr>
          <w:rFonts w:eastAsia="Times New Roman" w:cs="Times New Roman"/>
        </w:rPr>
        <w:t xml:space="preserve"> </w:t>
      </w:r>
      <w:r w:rsidR="00561B6F" w:rsidRPr="00856531">
        <w:rPr>
          <w:rFonts w:eastAsia="Times New Roman" w:cs="Times New Roman"/>
        </w:rPr>
        <w:t xml:space="preserve"> </w:t>
      </w:r>
    </w:p>
    <w:p w:rsidR="00690C3C" w:rsidRDefault="00690C3C"/>
    <w:p w:rsidR="00690C3C" w:rsidRPr="00690C3C" w:rsidRDefault="00690C3C">
      <w:pPr>
        <w:rPr>
          <w:b/>
          <w:u w:val="single"/>
        </w:rPr>
      </w:pPr>
      <w:r w:rsidRPr="00690C3C">
        <w:rPr>
          <w:b/>
          <w:u w:val="single"/>
        </w:rPr>
        <w:t xml:space="preserve">Teacher Notes: </w:t>
      </w:r>
    </w:p>
    <w:p w:rsidR="006B7D1F" w:rsidRPr="00FB01D1" w:rsidRDefault="006B7D1F">
      <w:r w:rsidRPr="00FB01D1">
        <w:t>Big Ideas:</w:t>
      </w:r>
    </w:p>
    <w:p w:rsidR="006B7D1F" w:rsidRPr="00FB01D1" w:rsidRDefault="006B7D1F" w:rsidP="006B7D1F">
      <w:pPr>
        <w:autoSpaceDE w:val="0"/>
        <w:autoSpaceDN w:val="0"/>
        <w:adjustRightInd w:val="0"/>
        <w:spacing w:after="0" w:line="240" w:lineRule="auto"/>
        <w:rPr>
          <w:rFonts w:cs="Palatino-BoldItalic"/>
          <w:b/>
          <w:bCs/>
          <w:i/>
          <w:iCs/>
        </w:rPr>
      </w:pPr>
      <w:r w:rsidRPr="00FB01D1">
        <w:rPr>
          <w:rFonts w:cs="Palatino-BoldItalic"/>
          <w:b/>
          <w:bCs/>
          <w:i/>
          <w:iCs/>
        </w:rPr>
        <w:t>Chemical Reactions</w:t>
      </w:r>
    </w:p>
    <w:p w:rsidR="006B7D1F" w:rsidRPr="00FB01D1" w:rsidRDefault="006B7D1F" w:rsidP="006B7D1F">
      <w:pPr>
        <w:autoSpaceDE w:val="0"/>
        <w:autoSpaceDN w:val="0"/>
        <w:adjustRightInd w:val="0"/>
        <w:spacing w:after="0" w:line="240" w:lineRule="auto"/>
        <w:rPr>
          <w:rFonts w:cs="Palatino-Roman"/>
        </w:rPr>
      </w:pPr>
      <w:r w:rsidRPr="00FB01D1">
        <w:rPr>
          <w:rFonts w:cs="Palatino-Roman"/>
        </w:rPr>
        <w:t>Chemicals react in predictable ways.</w:t>
      </w:r>
    </w:p>
    <w:p w:rsidR="001F1706" w:rsidRPr="00FB01D1" w:rsidRDefault="006B7D1F" w:rsidP="001F1706">
      <w:pPr>
        <w:tabs>
          <w:tab w:val="right" w:pos="9360"/>
        </w:tabs>
        <w:autoSpaceDE w:val="0"/>
        <w:autoSpaceDN w:val="0"/>
        <w:adjustRightInd w:val="0"/>
        <w:spacing w:after="0" w:line="240" w:lineRule="auto"/>
        <w:rPr>
          <w:rFonts w:cs="Palatino-Roman"/>
        </w:rPr>
      </w:pPr>
      <w:r w:rsidRPr="00FB01D1">
        <w:rPr>
          <w:rFonts w:cs="Palatino-Roman"/>
        </w:rPr>
        <w:t>Chemical reactions and their applications have significant implications for society and</w:t>
      </w:r>
      <w:r w:rsidR="001F1706" w:rsidRPr="00FB01D1">
        <w:rPr>
          <w:rFonts w:cs="Palatino-Roman"/>
        </w:rPr>
        <w:t xml:space="preserve"> </w:t>
      </w:r>
      <w:r w:rsidRPr="00FB01D1">
        <w:rPr>
          <w:rFonts w:cs="Palatino-Roman"/>
        </w:rPr>
        <w:t>the environment.</w:t>
      </w:r>
    </w:p>
    <w:p w:rsidR="006B7D1F" w:rsidRPr="00FB01D1" w:rsidRDefault="001F1706" w:rsidP="001F1706">
      <w:pPr>
        <w:tabs>
          <w:tab w:val="right" w:pos="9360"/>
        </w:tabs>
        <w:autoSpaceDE w:val="0"/>
        <w:autoSpaceDN w:val="0"/>
        <w:adjustRightInd w:val="0"/>
        <w:spacing w:after="0" w:line="240" w:lineRule="auto"/>
        <w:rPr>
          <w:rFonts w:cs="Palatino-Roman"/>
        </w:rPr>
      </w:pPr>
      <w:r w:rsidRPr="00FB01D1">
        <w:rPr>
          <w:rFonts w:cs="Palatino-Roman"/>
        </w:rPr>
        <w:tab/>
      </w:r>
    </w:p>
    <w:p w:rsidR="001F1706" w:rsidRPr="00FB01D1" w:rsidRDefault="001F1706" w:rsidP="006B7D1F">
      <w:pPr>
        <w:rPr>
          <w:rFonts w:cs="Palatino-Roman"/>
        </w:rPr>
      </w:pPr>
      <w:r w:rsidRPr="00FB01D1">
        <w:rPr>
          <w:rFonts w:cs="Palatino-Roman"/>
        </w:rPr>
        <w:t>Overall Expectations</w:t>
      </w:r>
    </w:p>
    <w:p w:rsidR="001F1706" w:rsidRPr="00FB01D1" w:rsidRDefault="001F1706" w:rsidP="001F1706">
      <w:pPr>
        <w:autoSpaceDE w:val="0"/>
        <w:autoSpaceDN w:val="0"/>
        <w:adjustRightInd w:val="0"/>
        <w:spacing w:after="0" w:line="240" w:lineRule="auto"/>
        <w:rPr>
          <w:rFonts w:cs="Palatino-Roman"/>
        </w:rPr>
      </w:pPr>
      <w:r w:rsidRPr="00FB01D1">
        <w:rPr>
          <w:rFonts w:cs="MyriadMM"/>
        </w:rPr>
        <w:t xml:space="preserve">A1. </w:t>
      </w:r>
      <w:proofErr w:type="gramStart"/>
      <w:r w:rsidRPr="00FB01D1">
        <w:rPr>
          <w:rFonts w:cs="Palatino-Roman"/>
        </w:rPr>
        <w:t>demonstrate</w:t>
      </w:r>
      <w:proofErr w:type="gramEnd"/>
      <w:r w:rsidRPr="00FB01D1">
        <w:rPr>
          <w:rFonts w:cs="Palatino-Roman"/>
        </w:rPr>
        <w:t xml:space="preserve"> scientific investigation skills (related to both inquiry and research) in the four areas</w:t>
      </w:r>
    </w:p>
    <w:p w:rsidR="001F1706" w:rsidRPr="00FB01D1" w:rsidRDefault="001F1706" w:rsidP="001F1706">
      <w:pPr>
        <w:autoSpaceDE w:val="0"/>
        <w:autoSpaceDN w:val="0"/>
        <w:adjustRightInd w:val="0"/>
        <w:spacing w:after="0" w:line="240" w:lineRule="auto"/>
        <w:rPr>
          <w:rFonts w:cs="Palatino-Roman"/>
        </w:rPr>
      </w:pPr>
      <w:proofErr w:type="gramStart"/>
      <w:r w:rsidRPr="00FB01D1">
        <w:rPr>
          <w:rFonts w:cs="Palatino-Roman"/>
        </w:rPr>
        <w:t>of</w:t>
      </w:r>
      <w:proofErr w:type="gramEnd"/>
      <w:r w:rsidRPr="00FB01D1">
        <w:rPr>
          <w:rFonts w:cs="Palatino-Roman"/>
        </w:rPr>
        <w:t xml:space="preserve"> skills (initiating and planning, performing and recording, </w:t>
      </w:r>
      <w:proofErr w:type="spellStart"/>
      <w:r w:rsidRPr="00FB01D1">
        <w:rPr>
          <w:rFonts w:cs="Palatino-Roman"/>
        </w:rPr>
        <w:t>analysing</w:t>
      </w:r>
      <w:proofErr w:type="spellEnd"/>
      <w:r w:rsidRPr="00FB01D1">
        <w:rPr>
          <w:rFonts w:cs="Palatino-Roman"/>
        </w:rPr>
        <w:t xml:space="preserve"> and interpreting,</w:t>
      </w:r>
    </w:p>
    <w:p w:rsidR="001F1706" w:rsidRPr="00FB01D1" w:rsidRDefault="001F1706" w:rsidP="001F1706">
      <w:pPr>
        <w:rPr>
          <w:rFonts w:cs="Palatino-Roman"/>
        </w:rPr>
      </w:pPr>
      <w:proofErr w:type="gramStart"/>
      <w:r w:rsidRPr="00FB01D1">
        <w:rPr>
          <w:rFonts w:cs="Palatino-Roman"/>
        </w:rPr>
        <w:t>and</w:t>
      </w:r>
      <w:proofErr w:type="gramEnd"/>
      <w:r w:rsidRPr="00FB01D1">
        <w:rPr>
          <w:rFonts w:cs="Palatino-Roman"/>
        </w:rPr>
        <w:t xml:space="preserve"> communicating);</w:t>
      </w:r>
    </w:p>
    <w:p w:rsidR="001F1706" w:rsidRPr="00FB01D1" w:rsidRDefault="001F1706" w:rsidP="001F1706">
      <w:pPr>
        <w:autoSpaceDE w:val="0"/>
        <w:autoSpaceDN w:val="0"/>
        <w:adjustRightInd w:val="0"/>
        <w:spacing w:after="0" w:line="240" w:lineRule="auto"/>
        <w:rPr>
          <w:rFonts w:cs="Palatino-Roman"/>
        </w:rPr>
      </w:pPr>
      <w:r w:rsidRPr="00FB01D1">
        <w:rPr>
          <w:rFonts w:cs="MyriadMM"/>
        </w:rPr>
        <w:t xml:space="preserve">C1. </w:t>
      </w:r>
      <w:proofErr w:type="spellStart"/>
      <w:proofErr w:type="gramStart"/>
      <w:r w:rsidRPr="00FB01D1">
        <w:rPr>
          <w:rFonts w:cs="Palatino-Roman"/>
        </w:rPr>
        <w:t>analyse</w:t>
      </w:r>
      <w:proofErr w:type="spellEnd"/>
      <w:proofErr w:type="gramEnd"/>
      <w:r w:rsidRPr="00FB01D1">
        <w:rPr>
          <w:rFonts w:cs="Palatino-Roman"/>
        </w:rPr>
        <w:t xml:space="preserve"> chemical reactions used in a variety of applications, and assess their impact on society and the environment;</w:t>
      </w:r>
    </w:p>
    <w:p w:rsidR="001F1706" w:rsidRPr="00FB01D1" w:rsidRDefault="001F1706" w:rsidP="001F1706">
      <w:pPr>
        <w:autoSpaceDE w:val="0"/>
        <w:autoSpaceDN w:val="0"/>
        <w:adjustRightInd w:val="0"/>
        <w:spacing w:after="0" w:line="240" w:lineRule="auto"/>
        <w:rPr>
          <w:rFonts w:cs="Palatino-Roman"/>
        </w:rPr>
      </w:pPr>
      <w:r w:rsidRPr="00FB01D1">
        <w:rPr>
          <w:rFonts w:cs="MyriadMM"/>
        </w:rPr>
        <w:t xml:space="preserve">C2. </w:t>
      </w:r>
      <w:proofErr w:type="gramStart"/>
      <w:r w:rsidRPr="00FB01D1">
        <w:rPr>
          <w:rFonts w:cs="Palatino-Roman"/>
        </w:rPr>
        <w:t>investigate</w:t>
      </w:r>
      <w:proofErr w:type="gramEnd"/>
      <w:r w:rsidRPr="00FB01D1">
        <w:rPr>
          <w:rFonts w:cs="Palatino-Roman"/>
        </w:rPr>
        <w:t xml:space="preserve"> different types of chemical reactions;</w:t>
      </w:r>
    </w:p>
    <w:p w:rsidR="001F1706" w:rsidRPr="00FB01D1" w:rsidRDefault="001F1706" w:rsidP="001F1706">
      <w:pPr>
        <w:rPr>
          <w:rFonts w:cs="Palatino-Roman"/>
        </w:rPr>
      </w:pPr>
      <w:r w:rsidRPr="00FB01D1">
        <w:rPr>
          <w:rFonts w:cs="MyriadMM"/>
        </w:rPr>
        <w:t xml:space="preserve">C3. </w:t>
      </w:r>
      <w:proofErr w:type="gramStart"/>
      <w:r w:rsidRPr="00FB01D1">
        <w:rPr>
          <w:rFonts w:cs="Palatino-Roman"/>
        </w:rPr>
        <w:t>demonstrate</w:t>
      </w:r>
      <w:proofErr w:type="gramEnd"/>
      <w:r w:rsidRPr="00FB01D1">
        <w:rPr>
          <w:rFonts w:cs="Palatino-Roman"/>
        </w:rPr>
        <w:t xml:space="preserve"> an understanding of the different types of chemical reactions.</w:t>
      </w:r>
    </w:p>
    <w:p w:rsidR="001F1706" w:rsidRPr="00FB01D1" w:rsidRDefault="001F1706" w:rsidP="001F1706">
      <w:pPr>
        <w:rPr>
          <w:rFonts w:cs="Palatino-Roman"/>
        </w:rPr>
      </w:pPr>
      <w:r w:rsidRPr="00FB01D1">
        <w:rPr>
          <w:rFonts w:cs="Palatino-Roman"/>
        </w:rPr>
        <w:t xml:space="preserve">Specific Expectations: </w:t>
      </w:r>
    </w:p>
    <w:p w:rsidR="001F1706" w:rsidRPr="00FB01D1" w:rsidRDefault="001F1706" w:rsidP="001F1706">
      <w:pPr>
        <w:autoSpaceDE w:val="0"/>
        <w:autoSpaceDN w:val="0"/>
        <w:adjustRightInd w:val="0"/>
        <w:spacing w:after="0" w:line="240" w:lineRule="auto"/>
        <w:rPr>
          <w:rFonts w:cs="Palatino-Roman"/>
        </w:rPr>
      </w:pPr>
      <w:r w:rsidRPr="00FB01D1">
        <w:rPr>
          <w:rFonts w:cs="MyriadMM"/>
        </w:rPr>
        <w:lastRenderedPageBreak/>
        <w:t xml:space="preserve">A1.7 </w:t>
      </w:r>
      <w:r w:rsidRPr="00FB01D1">
        <w:rPr>
          <w:rFonts w:cs="Palatino-Roman"/>
        </w:rPr>
        <w:t>select, organize, and record relevant information on research topics from a variety of appropriate sources, including electronic, print, and/or human sources, using suitable formats and an accepted form of academic documentation</w:t>
      </w:r>
    </w:p>
    <w:p w:rsidR="001F1706" w:rsidRPr="00FB01D1" w:rsidRDefault="001F1706" w:rsidP="001F1706">
      <w:pPr>
        <w:autoSpaceDE w:val="0"/>
        <w:autoSpaceDN w:val="0"/>
        <w:adjustRightInd w:val="0"/>
        <w:spacing w:after="0" w:line="240" w:lineRule="auto"/>
        <w:rPr>
          <w:rFonts w:cs="Palatino-Roman"/>
        </w:rPr>
      </w:pPr>
    </w:p>
    <w:p w:rsidR="001F1706" w:rsidRPr="00FB01D1" w:rsidRDefault="001F1706" w:rsidP="001F1706">
      <w:pPr>
        <w:autoSpaceDE w:val="0"/>
        <w:autoSpaceDN w:val="0"/>
        <w:adjustRightInd w:val="0"/>
        <w:spacing w:after="0" w:line="240" w:lineRule="auto"/>
        <w:rPr>
          <w:rFonts w:cs="Palatino-Roman"/>
        </w:rPr>
      </w:pPr>
      <w:r w:rsidRPr="00FB01D1">
        <w:rPr>
          <w:rFonts w:cs="MyriadMM"/>
        </w:rPr>
        <w:t xml:space="preserve">C1.1 </w:t>
      </w:r>
      <w:r w:rsidR="00304467" w:rsidRPr="00FB01D1">
        <w:rPr>
          <w:rFonts w:cs="Palatino-Roman"/>
        </w:rPr>
        <w:t>analyze</w:t>
      </w:r>
      <w:r w:rsidRPr="00FB01D1">
        <w:rPr>
          <w:rFonts w:cs="Palatino-Roman"/>
        </w:rPr>
        <w:t xml:space="preserve">, on the basis of research, chemical reactions used in various industrial processes (e.g., pulp and </w:t>
      </w:r>
      <w:proofErr w:type="gramStart"/>
      <w:r w:rsidRPr="00FB01D1">
        <w:rPr>
          <w:rFonts w:cs="Palatino-Roman"/>
        </w:rPr>
        <w:t>paper  production</w:t>
      </w:r>
      <w:proofErr w:type="gramEnd"/>
      <w:r w:rsidRPr="00FB01D1">
        <w:rPr>
          <w:rFonts w:cs="Palatino-Roman"/>
        </w:rPr>
        <w:t>, mining, chemical manufacturing) that can have an impact on the health and safety of local populations [IP, PR, AI, C]</w:t>
      </w:r>
    </w:p>
    <w:p w:rsidR="001F1706" w:rsidRPr="00FB01D1" w:rsidRDefault="001F1706" w:rsidP="001F1706">
      <w:pPr>
        <w:autoSpaceDE w:val="0"/>
        <w:autoSpaceDN w:val="0"/>
        <w:adjustRightInd w:val="0"/>
        <w:spacing w:after="0" w:line="240" w:lineRule="auto"/>
        <w:rPr>
          <w:rFonts w:cs="Palatino-Roman"/>
        </w:rPr>
      </w:pPr>
    </w:p>
    <w:p w:rsidR="001F1706" w:rsidRPr="00FB01D1" w:rsidRDefault="001F1706" w:rsidP="001F1706">
      <w:pPr>
        <w:autoSpaceDE w:val="0"/>
        <w:autoSpaceDN w:val="0"/>
        <w:adjustRightInd w:val="0"/>
        <w:spacing w:after="0" w:line="240" w:lineRule="auto"/>
      </w:pPr>
      <w:r w:rsidRPr="00FB01D1">
        <w:rPr>
          <w:rFonts w:cs="MyriadMM"/>
        </w:rPr>
        <w:t xml:space="preserve">C1.2 </w:t>
      </w:r>
      <w:r w:rsidRPr="00FB01D1">
        <w:rPr>
          <w:rFonts w:cs="Palatino-Roman"/>
        </w:rPr>
        <w:t>assess the effectiveness of some applications of chemical reactions that are used to address social and environmental needs and problems [AI, C]</w:t>
      </w:r>
    </w:p>
    <w:p w:rsidR="0070553D" w:rsidRDefault="0070553D"/>
    <w:p w:rsidR="0070553D" w:rsidRDefault="0070553D">
      <w:r>
        <w:t xml:space="preserve">Blogs as an effective teaching tool: </w:t>
      </w:r>
    </w:p>
    <w:p w:rsidR="00FB01D1" w:rsidRDefault="00DA7DD6">
      <w:hyperlink r:id="rId5" w:history="1">
        <w:r w:rsidR="00FB01D1" w:rsidRPr="001260F0">
          <w:rPr>
            <w:rStyle w:val="Hyperlink"/>
          </w:rPr>
          <w:t>http://www.techlearning.com/article/45255</w:t>
        </w:r>
      </w:hyperlink>
    </w:p>
    <w:p w:rsidR="00566220" w:rsidRDefault="00DA7DD6">
      <w:hyperlink r:id="rId6" w:history="1">
        <w:r w:rsidR="00FB01D1" w:rsidRPr="001260F0">
          <w:rPr>
            <w:rStyle w:val="Hyperlink"/>
          </w:rPr>
          <w:t>http://ineducation.ca/article/investigating-impact-weekly-weblog-assignments-learning-environment-secondary-biology-course</w:t>
        </w:r>
      </w:hyperlink>
    </w:p>
    <w:p w:rsidR="002D5961" w:rsidRDefault="002D5961"/>
    <w:p w:rsidR="00715DC1" w:rsidRDefault="00690C3C">
      <w:r>
        <w:t xml:space="preserve">Implementation: </w:t>
      </w:r>
    </w:p>
    <w:p w:rsidR="00842DDC" w:rsidRDefault="009D157A" w:rsidP="00842DDC">
      <w:pPr>
        <w:spacing w:after="0"/>
      </w:pPr>
      <w:r>
        <w:t xml:space="preserve">This project should be introduced at the beginning of the unit so students have time to research the topic that they are interested.  When introduced the teacher should give a lesson on using blogging tools such as </w:t>
      </w:r>
      <w:proofErr w:type="spellStart"/>
      <w:r w:rsidR="00DB2FD6">
        <w:t>Tumblr</w:t>
      </w:r>
      <w:proofErr w:type="spellEnd"/>
      <w:r w:rsidR="00DB2FD6">
        <w:t xml:space="preserve">, </w:t>
      </w:r>
      <w:proofErr w:type="spellStart"/>
      <w:r w:rsidR="00DB2FD6">
        <w:t>WordPress</w:t>
      </w:r>
      <w:proofErr w:type="spellEnd"/>
      <w:r w:rsidR="00DB2FD6">
        <w:t>, Google Blogger</w:t>
      </w:r>
      <w:r>
        <w:t xml:space="preserve">. </w:t>
      </w:r>
      <w:r w:rsidR="00842DDC">
        <w:t>The blogger of the teachers’ preference can be used</w:t>
      </w:r>
      <w:r w:rsidR="00DB2FD6">
        <w:t>, however all students should use the same blogger so that they can post comments</w:t>
      </w:r>
      <w:r w:rsidR="00842DDC">
        <w:t xml:space="preserve">.  </w:t>
      </w:r>
      <w:r w:rsidR="00DB2FD6">
        <w:t>Instructions should be given on</w:t>
      </w:r>
      <w:r w:rsidR="00842DDC">
        <w:t>:</w:t>
      </w:r>
    </w:p>
    <w:p w:rsidR="00842DDC" w:rsidRDefault="00842DDC" w:rsidP="00842DDC">
      <w:pPr>
        <w:spacing w:after="0" w:line="240" w:lineRule="auto"/>
        <w:ind w:firstLine="1418"/>
      </w:pPr>
      <w:r>
        <w:t>-what a typical blog looks like?</w:t>
      </w:r>
    </w:p>
    <w:p w:rsidR="00842DDC" w:rsidRDefault="00842DDC" w:rsidP="00842DDC">
      <w:pPr>
        <w:spacing w:after="0" w:line="240" w:lineRule="auto"/>
        <w:ind w:firstLine="1418"/>
      </w:pPr>
      <w:r>
        <w:t>-how to post written information</w:t>
      </w:r>
    </w:p>
    <w:p w:rsidR="00842DDC" w:rsidRDefault="00842DDC" w:rsidP="00842DDC">
      <w:pPr>
        <w:spacing w:after="0" w:line="240" w:lineRule="auto"/>
        <w:ind w:firstLine="1418"/>
      </w:pPr>
      <w:r>
        <w:t>-how to upload videos</w:t>
      </w:r>
    </w:p>
    <w:p w:rsidR="00842DDC" w:rsidRDefault="00842DDC" w:rsidP="00842DDC">
      <w:pPr>
        <w:spacing w:after="0" w:line="240" w:lineRule="auto"/>
        <w:ind w:firstLine="1418"/>
      </w:pPr>
      <w:r>
        <w:t>-how to add in links</w:t>
      </w:r>
    </w:p>
    <w:p w:rsidR="00842DDC" w:rsidRDefault="009D157A" w:rsidP="00842DDC">
      <w:pPr>
        <w:spacing w:after="0"/>
      </w:pPr>
      <w:r>
        <w:t xml:space="preserve"> </w:t>
      </w:r>
    </w:p>
    <w:p w:rsidR="00715DC1" w:rsidRDefault="009D157A" w:rsidP="00842DDC">
      <w:pPr>
        <w:spacing w:after="0"/>
      </w:pPr>
      <w:r>
        <w:t>Also teacher should provide students with examples either from the teacher or previous years student examples (with the consent of the students</w:t>
      </w:r>
      <w:r w:rsidR="00842DDC">
        <w:t xml:space="preserve">). </w:t>
      </w:r>
      <w:r w:rsidR="00837B7A">
        <w:t xml:space="preserve">  Students can be given 2</w:t>
      </w:r>
      <w:r w:rsidR="00842DDC">
        <w:t xml:space="preserve"> </w:t>
      </w:r>
      <w:r>
        <w:t xml:space="preserve">weeks to accomplish </w:t>
      </w:r>
      <w:r w:rsidR="00837B7A">
        <w:t>their blog portion and then another 2 weeks to write their 3 blog responses.</w:t>
      </w:r>
      <w:r>
        <w:t xml:space="preserve">  The assignment should be finished by the completion of the unit as otherwise it would detract focus from the other units.  Also students can be given at least one class period to work on this assignment to accommodate for equity issues.</w:t>
      </w:r>
      <w:r w:rsidR="00566220">
        <w:t xml:space="preserve">  Students should be informed about the resources that the school has to offer such as library computers. </w:t>
      </w:r>
      <w:r>
        <w:t xml:space="preserve"> </w:t>
      </w:r>
    </w:p>
    <w:p w:rsidR="00724E65" w:rsidRDefault="00724E65" w:rsidP="00842DDC">
      <w:pPr>
        <w:spacing w:after="0"/>
      </w:pPr>
    </w:p>
    <w:p w:rsidR="00724E65" w:rsidRPr="00724E65" w:rsidRDefault="00724E65" w:rsidP="00842DDC">
      <w:pPr>
        <w:spacing w:after="0"/>
        <w:rPr>
          <w:u w:val="single"/>
        </w:rPr>
      </w:pPr>
      <w:r w:rsidRPr="00724E65">
        <w:rPr>
          <w:u w:val="single"/>
        </w:rPr>
        <w:t>Assessment</w:t>
      </w:r>
    </w:p>
    <w:p w:rsidR="002D5961" w:rsidRDefault="00724E65" w:rsidP="00DB2FD6">
      <w:pPr>
        <w:spacing w:after="0"/>
      </w:pPr>
      <w:r>
        <w:t xml:space="preserve">Rubric is included below.   A major focus is </w:t>
      </w:r>
      <w:proofErr w:type="spellStart"/>
      <w:proofErr w:type="gramStart"/>
      <w:r>
        <w:t>AfL</w:t>
      </w:r>
      <w:proofErr w:type="spellEnd"/>
      <w:proofErr w:type="gramEnd"/>
      <w:r>
        <w:t xml:space="preserve">.  This blog is meant to encourage students to make connections to classroom materials and world applications.  Secondly students will develop research skills and use other forms of media.  As such the marks reflect a major emphasis on the links to course material and use of media.  Also, for the blog to be an effective teaching tool active engagement in the blog is required.  Thus a major part of the marks are dedicated to feedback to blog entries. </w:t>
      </w:r>
      <w:r w:rsidR="00837B7A">
        <w:t>As per the</w:t>
      </w:r>
      <w:r w:rsidR="002D5961">
        <w:t xml:space="preserve"> </w:t>
      </w:r>
    </w:p>
    <w:tbl>
      <w:tblPr>
        <w:tblStyle w:val="TableGrid"/>
        <w:tblpPr w:leftFromText="180" w:rightFromText="180" w:vertAnchor="page" w:horzAnchor="margin" w:tblpXSpec="center" w:tblpY="3298"/>
        <w:tblW w:w="11024" w:type="dxa"/>
        <w:tblLook w:val="04A0"/>
      </w:tblPr>
      <w:tblGrid>
        <w:gridCol w:w="1668"/>
        <w:gridCol w:w="1701"/>
        <w:gridCol w:w="2126"/>
        <w:gridCol w:w="2268"/>
        <w:gridCol w:w="2268"/>
        <w:gridCol w:w="993"/>
      </w:tblGrid>
      <w:tr w:rsidR="002D5961" w:rsidTr="002D5961">
        <w:trPr>
          <w:trHeight w:val="358"/>
        </w:trPr>
        <w:tc>
          <w:tcPr>
            <w:tcW w:w="1668" w:type="dxa"/>
            <w:shd w:val="clear" w:color="auto" w:fill="4F81BD" w:themeFill="accent1"/>
          </w:tcPr>
          <w:p w:rsidR="002D5961" w:rsidRPr="00715DC1" w:rsidRDefault="002D5961" w:rsidP="002D5961"/>
        </w:tc>
        <w:tc>
          <w:tcPr>
            <w:tcW w:w="1701" w:type="dxa"/>
            <w:shd w:val="clear" w:color="auto" w:fill="4F81BD" w:themeFill="accent1"/>
          </w:tcPr>
          <w:p w:rsidR="002D5961" w:rsidRPr="00715DC1" w:rsidRDefault="002D5961" w:rsidP="002D5961">
            <w:r>
              <w:rPr>
                <w:noProof/>
              </w:rPr>
              <w:pict>
                <v:shapetype id="_x0000_t202" coordsize="21600,21600" o:spt="202" path="m,l,21600r21600,l21600,xe">
                  <v:stroke joinstyle="miter"/>
                  <v:path gradientshapeok="t" o:connecttype="rect"/>
                </v:shapetype>
                <v:shape id="_x0000_s1030" type="#_x0000_t202" style="position:absolute;margin-left:-88.95pt;margin-top:-49.45pt;width:548.6pt;height:1in;z-index:251660288;mso-position-horizontal-relative:text;mso-position-vertical-relative:text" filled="f" stroked="f">
                  <v:textbox>
                    <w:txbxContent>
                      <w:p w:rsidR="002D5961" w:rsidRDefault="002D5961" w:rsidP="002D5961"/>
                      <w:p w:rsidR="002D5961" w:rsidRPr="006C6E68" w:rsidRDefault="002D5961" w:rsidP="002D5961">
                        <w:pPr>
                          <w:rPr>
                            <w:sz w:val="28"/>
                            <w:szCs w:val="28"/>
                          </w:rPr>
                        </w:pPr>
                        <w:r w:rsidRPr="006C6E68">
                          <w:rPr>
                            <w:sz w:val="28"/>
                            <w:szCs w:val="28"/>
                          </w:rPr>
                          <w:t>Blog Marking Scheme</w:t>
                        </w:r>
                      </w:p>
                      <w:p w:rsidR="002D5961" w:rsidRDefault="002D5961" w:rsidP="002D5961"/>
                    </w:txbxContent>
                  </v:textbox>
                </v:shape>
              </w:pict>
            </w:r>
            <w:r w:rsidRPr="00715DC1">
              <w:t>Level 1</w:t>
            </w:r>
          </w:p>
        </w:tc>
        <w:tc>
          <w:tcPr>
            <w:tcW w:w="2126" w:type="dxa"/>
            <w:shd w:val="clear" w:color="auto" w:fill="4F81BD" w:themeFill="accent1"/>
          </w:tcPr>
          <w:p w:rsidR="002D5961" w:rsidRPr="00715DC1" w:rsidRDefault="002D5961" w:rsidP="002D5961">
            <w:r w:rsidRPr="00715DC1">
              <w:t>Level 2</w:t>
            </w:r>
          </w:p>
        </w:tc>
        <w:tc>
          <w:tcPr>
            <w:tcW w:w="2268" w:type="dxa"/>
            <w:shd w:val="clear" w:color="auto" w:fill="4F81BD" w:themeFill="accent1"/>
          </w:tcPr>
          <w:p w:rsidR="002D5961" w:rsidRPr="00715DC1" w:rsidRDefault="002D5961" w:rsidP="002D5961">
            <w:r w:rsidRPr="00715DC1">
              <w:t>Level 3</w:t>
            </w:r>
          </w:p>
        </w:tc>
        <w:tc>
          <w:tcPr>
            <w:tcW w:w="2268" w:type="dxa"/>
            <w:shd w:val="clear" w:color="auto" w:fill="4F81BD" w:themeFill="accent1"/>
          </w:tcPr>
          <w:p w:rsidR="002D5961" w:rsidRPr="00715DC1" w:rsidRDefault="002D5961" w:rsidP="002D5961">
            <w:r w:rsidRPr="00715DC1">
              <w:t xml:space="preserve">Level 4 </w:t>
            </w:r>
          </w:p>
        </w:tc>
        <w:tc>
          <w:tcPr>
            <w:tcW w:w="993" w:type="dxa"/>
            <w:shd w:val="clear" w:color="auto" w:fill="4F81BD" w:themeFill="accent1"/>
          </w:tcPr>
          <w:p w:rsidR="002D5961" w:rsidRPr="00715DC1" w:rsidRDefault="002D5961" w:rsidP="002D5961"/>
        </w:tc>
      </w:tr>
      <w:tr w:rsidR="002D5961" w:rsidTr="002D5961">
        <w:trPr>
          <w:trHeight w:val="358"/>
        </w:trPr>
        <w:tc>
          <w:tcPr>
            <w:tcW w:w="1668" w:type="dxa"/>
            <w:shd w:val="clear" w:color="auto" w:fill="4F81BD" w:themeFill="accent1"/>
          </w:tcPr>
          <w:p w:rsidR="002D5961" w:rsidRPr="00715DC1" w:rsidRDefault="002D5961" w:rsidP="002D5961">
            <w:r w:rsidRPr="00715DC1">
              <w:t xml:space="preserve">Knowledge &amp; Application </w:t>
            </w:r>
          </w:p>
        </w:tc>
        <w:tc>
          <w:tcPr>
            <w:tcW w:w="1701" w:type="dxa"/>
            <w:shd w:val="clear" w:color="auto" w:fill="4F81BD" w:themeFill="accent1"/>
          </w:tcPr>
          <w:p w:rsidR="002D5961" w:rsidRPr="00715DC1" w:rsidRDefault="002D5961" w:rsidP="002D5961"/>
        </w:tc>
        <w:tc>
          <w:tcPr>
            <w:tcW w:w="2126" w:type="dxa"/>
            <w:shd w:val="clear" w:color="auto" w:fill="4F81BD" w:themeFill="accent1"/>
          </w:tcPr>
          <w:p w:rsidR="002D5961" w:rsidRPr="00715DC1" w:rsidRDefault="002D5961" w:rsidP="002D5961"/>
        </w:tc>
        <w:tc>
          <w:tcPr>
            <w:tcW w:w="2268" w:type="dxa"/>
            <w:shd w:val="clear" w:color="auto" w:fill="4F81BD" w:themeFill="accent1"/>
          </w:tcPr>
          <w:p w:rsidR="002D5961" w:rsidRPr="00715DC1" w:rsidRDefault="002D5961" w:rsidP="002D5961"/>
        </w:tc>
        <w:tc>
          <w:tcPr>
            <w:tcW w:w="2268" w:type="dxa"/>
            <w:shd w:val="clear" w:color="auto" w:fill="4F81BD" w:themeFill="accent1"/>
          </w:tcPr>
          <w:p w:rsidR="002D5961" w:rsidRPr="00715DC1" w:rsidRDefault="002D5961" w:rsidP="002D5961"/>
        </w:tc>
        <w:tc>
          <w:tcPr>
            <w:tcW w:w="993" w:type="dxa"/>
            <w:shd w:val="clear" w:color="auto" w:fill="4F81BD" w:themeFill="accent1"/>
          </w:tcPr>
          <w:p w:rsidR="002D5961" w:rsidRPr="00715DC1" w:rsidRDefault="002D5961" w:rsidP="002D5961"/>
        </w:tc>
      </w:tr>
      <w:tr w:rsidR="002D5961" w:rsidTr="002D5961">
        <w:trPr>
          <w:trHeight w:val="833"/>
        </w:trPr>
        <w:tc>
          <w:tcPr>
            <w:tcW w:w="1668" w:type="dxa"/>
          </w:tcPr>
          <w:p w:rsidR="002D5961" w:rsidRPr="00715DC1" w:rsidRDefault="002D5961" w:rsidP="002D5961">
            <w:r w:rsidRPr="00715DC1">
              <w:t>Relation to a topic discussed in class</w:t>
            </w:r>
          </w:p>
        </w:tc>
        <w:tc>
          <w:tcPr>
            <w:tcW w:w="1701" w:type="dxa"/>
          </w:tcPr>
          <w:p w:rsidR="002D5961" w:rsidRPr="00715DC1" w:rsidRDefault="002D5961" w:rsidP="002D5961">
            <w:pPr>
              <w:rPr>
                <w:sz w:val="20"/>
                <w:szCs w:val="20"/>
              </w:rPr>
            </w:pPr>
            <w:r w:rsidRPr="00715DC1">
              <w:rPr>
                <w:sz w:val="20"/>
                <w:szCs w:val="20"/>
              </w:rPr>
              <w:t>Blog was not related to a class topic.</w:t>
            </w:r>
          </w:p>
        </w:tc>
        <w:tc>
          <w:tcPr>
            <w:tcW w:w="2126" w:type="dxa"/>
          </w:tcPr>
          <w:p w:rsidR="002D5961" w:rsidRPr="00715DC1" w:rsidRDefault="002D5961" w:rsidP="002D5961">
            <w:pPr>
              <w:rPr>
                <w:sz w:val="20"/>
                <w:szCs w:val="20"/>
              </w:rPr>
            </w:pPr>
            <w:r w:rsidRPr="00715DC1">
              <w:rPr>
                <w:sz w:val="20"/>
                <w:szCs w:val="20"/>
              </w:rPr>
              <w:t>Blog was vaguely related to a class topic.</w:t>
            </w:r>
          </w:p>
        </w:tc>
        <w:tc>
          <w:tcPr>
            <w:tcW w:w="2268" w:type="dxa"/>
          </w:tcPr>
          <w:p w:rsidR="002D5961" w:rsidRPr="00715DC1" w:rsidRDefault="002D5961" w:rsidP="002D5961">
            <w:pPr>
              <w:rPr>
                <w:sz w:val="20"/>
                <w:szCs w:val="20"/>
              </w:rPr>
            </w:pPr>
            <w:r w:rsidRPr="00715DC1">
              <w:rPr>
                <w:sz w:val="20"/>
                <w:szCs w:val="20"/>
              </w:rPr>
              <w:t>Blog was somewhat related to a class topic.</w:t>
            </w:r>
          </w:p>
        </w:tc>
        <w:tc>
          <w:tcPr>
            <w:tcW w:w="2268" w:type="dxa"/>
          </w:tcPr>
          <w:p w:rsidR="002D5961" w:rsidRPr="00715DC1" w:rsidRDefault="002D5961" w:rsidP="002D5961">
            <w:pPr>
              <w:rPr>
                <w:sz w:val="20"/>
                <w:szCs w:val="20"/>
              </w:rPr>
            </w:pPr>
            <w:r w:rsidRPr="00715DC1">
              <w:rPr>
                <w:sz w:val="20"/>
                <w:szCs w:val="20"/>
              </w:rPr>
              <w:t>Blog was highly related to a class topic.</w:t>
            </w:r>
          </w:p>
        </w:tc>
        <w:tc>
          <w:tcPr>
            <w:tcW w:w="993" w:type="dxa"/>
          </w:tcPr>
          <w:p w:rsidR="002D5961" w:rsidRPr="00715DC1" w:rsidRDefault="002D5961" w:rsidP="002D5961">
            <w:r w:rsidRPr="00715DC1">
              <w:t>/8</w:t>
            </w:r>
          </w:p>
        </w:tc>
      </w:tr>
      <w:tr w:rsidR="002D5961" w:rsidTr="002D5961">
        <w:trPr>
          <w:trHeight w:val="808"/>
        </w:trPr>
        <w:tc>
          <w:tcPr>
            <w:tcW w:w="1668" w:type="dxa"/>
          </w:tcPr>
          <w:p w:rsidR="002D5961" w:rsidRPr="00715DC1" w:rsidRDefault="002D5961" w:rsidP="002D5961">
            <w:r w:rsidRPr="00715DC1">
              <w:t xml:space="preserve">Relevance of Media Source </w:t>
            </w:r>
          </w:p>
        </w:tc>
        <w:tc>
          <w:tcPr>
            <w:tcW w:w="1701" w:type="dxa"/>
          </w:tcPr>
          <w:p w:rsidR="002D5961" w:rsidRPr="00715DC1" w:rsidRDefault="002D5961" w:rsidP="002D5961">
            <w:pPr>
              <w:rPr>
                <w:sz w:val="20"/>
                <w:szCs w:val="20"/>
              </w:rPr>
            </w:pPr>
            <w:r w:rsidRPr="00715DC1">
              <w:rPr>
                <w:sz w:val="20"/>
                <w:szCs w:val="20"/>
              </w:rPr>
              <w:t>Media source is not relevant.</w:t>
            </w:r>
          </w:p>
        </w:tc>
        <w:tc>
          <w:tcPr>
            <w:tcW w:w="2126" w:type="dxa"/>
          </w:tcPr>
          <w:p w:rsidR="002D5961" w:rsidRPr="00715DC1" w:rsidRDefault="002D5961" w:rsidP="002D5961">
            <w:pPr>
              <w:rPr>
                <w:sz w:val="20"/>
                <w:szCs w:val="20"/>
              </w:rPr>
            </w:pPr>
            <w:r w:rsidRPr="00715DC1">
              <w:rPr>
                <w:sz w:val="20"/>
                <w:szCs w:val="20"/>
              </w:rPr>
              <w:t>Media source is vaguely relevant.</w:t>
            </w:r>
          </w:p>
        </w:tc>
        <w:tc>
          <w:tcPr>
            <w:tcW w:w="2268" w:type="dxa"/>
          </w:tcPr>
          <w:p w:rsidR="002D5961" w:rsidRPr="00715DC1" w:rsidRDefault="002D5961" w:rsidP="002D5961">
            <w:pPr>
              <w:rPr>
                <w:sz w:val="20"/>
                <w:szCs w:val="20"/>
              </w:rPr>
            </w:pPr>
            <w:r w:rsidRPr="00715DC1">
              <w:rPr>
                <w:sz w:val="20"/>
                <w:szCs w:val="20"/>
              </w:rPr>
              <w:t>Media link is somewhat relevant.</w:t>
            </w:r>
          </w:p>
        </w:tc>
        <w:tc>
          <w:tcPr>
            <w:tcW w:w="2268" w:type="dxa"/>
          </w:tcPr>
          <w:p w:rsidR="002D5961" w:rsidRPr="00715DC1" w:rsidRDefault="002D5961" w:rsidP="002D5961">
            <w:pPr>
              <w:rPr>
                <w:sz w:val="20"/>
                <w:szCs w:val="20"/>
              </w:rPr>
            </w:pPr>
            <w:r w:rsidRPr="00715DC1">
              <w:rPr>
                <w:sz w:val="20"/>
                <w:szCs w:val="20"/>
              </w:rPr>
              <w:t xml:space="preserve">Media link is highly relevant. </w:t>
            </w:r>
          </w:p>
        </w:tc>
        <w:tc>
          <w:tcPr>
            <w:tcW w:w="993" w:type="dxa"/>
          </w:tcPr>
          <w:p w:rsidR="002D5961" w:rsidRPr="00715DC1" w:rsidRDefault="002D5961" w:rsidP="002D5961">
            <w:r w:rsidRPr="00715DC1">
              <w:t>/8</w:t>
            </w:r>
          </w:p>
        </w:tc>
      </w:tr>
      <w:tr w:rsidR="002D5961" w:rsidTr="002D5961">
        <w:trPr>
          <w:trHeight w:val="437"/>
        </w:trPr>
        <w:tc>
          <w:tcPr>
            <w:tcW w:w="1668" w:type="dxa"/>
            <w:shd w:val="clear" w:color="auto" w:fill="4F81BD" w:themeFill="accent1"/>
          </w:tcPr>
          <w:p w:rsidR="002D5961" w:rsidRPr="00715DC1" w:rsidRDefault="002D5961" w:rsidP="002D5961">
            <w:r w:rsidRPr="00715DC1">
              <w:t>Communication</w:t>
            </w:r>
          </w:p>
        </w:tc>
        <w:tc>
          <w:tcPr>
            <w:tcW w:w="1701" w:type="dxa"/>
            <w:shd w:val="clear" w:color="auto" w:fill="4F81BD" w:themeFill="accent1"/>
          </w:tcPr>
          <w:p w:rsidR="002D5961" w:rsidRPr="00715DC1" w:rsidRDefault="002D5961" w:rsidP="002D5961">
            <w:pPr>
              <w:rPr>
                <w:sz w:val="20"/>
                <w:szCs w:val="20"/>
              </w:rPr>
            </w:pPr>
          </w:p>
        </w:tc>
        <w:tc>
          <w:tcPr>
            <w:tcW w:w="2126" w:type="dxa"/>
            <w:shd w:val="clear" w:color="auto" w:fill="4F81BD" w:themeFill="accent1"/>
          </w:tcPr>
          <w:p w:rsidR="002D5961" w:rsidRPr="00715DC1" w:rsidRDefault="002D5961" w:rsidP="002D5961">
            <w:pPr>
              <w:rPr>
                <w:sz w:val="20"/>
                <w:szCs w:val="20"/>
              </w:rPr>
            </w:pPr>
          </w:p>
        </w:tc>
        <w:tc>
          <w:tcPr>
            <w:tcW w:w="2268" w:type="dxa"/>
            <w:shd w:val="clear" w:color="auto" w:fill="4F81BD" w:themeFill="accent1"/>
          </w:tcPr>
          <w:p w:rsidR="002D5961" w:rsidRPr="00715DC1" w:rsidRDefault="002D5961" w:rsidP="002D5961">
            <w:pPr>
              <w:rPr>
                <w:sz w:val="20"/>
                <w:szCs w:val="20"/>
              </w:rPr>
            </w:pPr>
          </w:p>
        </w:tc>
        <w:tc>
          <w:tcPr>
            <w:tcW w:w="2268" w:type="dxa"/>
            <w:shd w:val="clear" w:color="auto" w:fill="4F81BD" w:themeFill="accent1"/>
          </w:tcPr>
          <w:p w:rsidR="002D5961" w:rsidRPr="00715DC1" w:rsidRDefault="002D5961" w:rsidP="002D5961">
            <w:pPr>
              <w:rPr>
                <w:sz w:val="20"/>
                <w:szCs w:val="20"/>
              </w:rPr>
            </w:pPr>
          </w:p>
        </w:tc>
        <w:tc>
          <w:tcPr>
            <w:tcW w:w="993" w:type="dxa"/>
            <w:shd w:val="clear" w:color="auto" w:fill="4F81BD" w:themeFill="accent1"/>
          </w:tcPr>
          <w:p w:rsidR="002D5961" w:rsidRPr="00715DC1" w:rsidRDefault="002D5961" w:rsidP="002D5961"/>
        </w:tc>
      </w:tr>
      <w:tr w:rsidR="002D5961" w:rsidTr="002D5961">
        <w:trPr>
          <w:trHeight w:val="1283"/>
        </w:trPr>
        <w:tc>
          <w:tcPr>
            <w:tcW w:w="1668" w:type="dxa"/>
          </w:tcPr>
          <w:p w:rsidR="002D5961" w:rsidRPr="00715DC1" w:rsidRDefault="002D5961" w:rsidP="002D5961">
            <w:r w:rsidRPr="00715DC1">
              <w:t>Appropriate formatting, spelling and grammar</w:t>
            </w:r>
          </w:p>
        </w:tc>
        <w:tc>
          <w:tcPr>
            <w:tcW w:w="1701" w:type="dxa"/>
          </w:tcPr>
          <w:p w:rsidR="002D5961" w:rsidRPr="00715DC1" w:rsidRDefault="002D5961" w:rsidP="002D5961">
            <w:pPr>
              <w:rPr>
                <w:sz w:val="20"/>
                <w:szCs w:val="20"/>
              </w:rPr>
            </w:pPr>
            <w:r w:rsidRPr="00715DC1">
              <w:rPr>
                <w:sz w:val="20"/>
                <w:szCs w:val="20"/>
              </w:rPr>
              <w:t xml:space="preserve">Blog does not communicate content to the reader. Paragraphing is not evident, contains more than 6 spelling &amp; grammar errors. </w:t>
            </w:r>
          </w:p>
        </w:tc>
        <w:tc>
          <w:tcPr>
            <w:tcW w:w="2126" w:type="dxa"/>
          </w:tcPr>
          <w:p w:rsidR="002D5961" w:rsidRPr="00715DC1" w:rsidRDefault="002D5961" w:rsidP="002D5961">
            <w:pPr>
              <w:rPr>
                <w:sz w:val="20"/>
                <w:szCs w:val="20"/>
              </w:rPr>
            </w:pPr>
            <w:r w:rsidRPr="00715DC1">
              <w:rPr>
                <w:sz w:val="20"/>
                <w:szCs w:val="20"/>
              </w:rPr>
              <w:t>Blog lacks clarity, ineffective at communicating content to the reader. Paragraphing is not appropriate, contains between 5-6 spelling &amp; grammar errors.</w:t>
            </w:r>
          </w:p>
        </w:tc>
        <w:tc>
          <w:tcPr>
            <w:tcW w:w="2268" w:type="dxa"/>
          </w:tcPr>
          <w:p w:rsidR="002D5961" w:rsidRPr="00715DC1" w:rsidRDefault="002D5961" w:rsidP="002D5961">
            <w:pPr>
              <w:rPr>
                <w:sz w:val="20"/>
                <w:szCs w:val="20"/>
              </w:rPr>
            </w:pPr>
            <w:r w:rsidRPr="00715DC1">
              <w:rPr>
                <w:sz w:val="20"/>
                <w:szCs w:val="20"/>
              </w:rPr>
              <w:t xml:space="preserve">Blog is acceptable, information modestly effective at communicating content.  Appropriate paragraphing evident and contains between 3-4 grammar &amp; spelling errors. </w:t>
            </w:r>
          </w:p>
        </w:tc>
        <w:tc>
          <w:tcPr>
            <w:tcW w:w="2268" w:type="dxa"/>
          </w:tcPr>
          <w:p w:rsidR="002D5961" w:rsidRPr="00715DC1" w:rsidRDefault="002D5961" w:rsidP="002D5961">
            <w:pPr>
              <w:rPr>
                <w:sz w:val="20"/>
                <w:szCs w:val="20"/>
              </w:rPr>
            </w:pPr>
            <w:r w:rsidRPr="00715DC1">
              <w:rPr>
                <w:sz w:val="20"/>
                <w:szCs w:val="20"/>
              </w:rPr>
              <w:t xml:space="preserve">Blog clearly communicates information.  Paragraphing is appropriate; blog contains fewer than 2 spelling &amp; grammar errors. </w:t>
            </w:r>
          </w:p>
        </w:tc>
        <w:tc>
          <w:tcPr>
            <w:tcW w:w="993" w:type="dxa"/>
          </w:tcPr>
          <w:p w:rsidR="002D5961" w:rsidRPr="00715DC1" w:rsidRDefault="002D5961" w:rsidP="002D5961">
            <w:r w:rsidRPr="00715DC1">
              <w:t>/4</w:t>
            </w:r>
          </w:p>
        </w:tc>
      </w:tr>
      <w:tr w:rsidR="002D5961" w:rsidTr="002D5961">
        <w:trPr>
          <w:trHeight w:val="416"/>
        </w:trPr>
        <w:tc>
          <w:tcPr>
            <w:tcW w:w="1668" w:type="dxa"/>
            <w:shd w:val="clear" w:color="auto" w:fill="4F81BD" w:themeFill="accent1"/>
          </w:tcPr>
          <w:p w:rsidR="002D5961" w:rsidRPr="00715DC1" w:rsidRDefault="002D5961" w:rsidP="002D5961">
            <w:r w:rsidRPr="00715DC1">
              <w:t>Blog Responses</w:t>
            </w:r>
          </w:p>
        </w:tc>
        <w:tc>
          <w:tcPr>
            <w:tcW w:w="1701" w:type="dxa"/>
            <w:shd w:val="clear" w:color="auto" w:fill="4F81BD" w:themeFill="accent1"/>
          </w:tcPr>
          <w:p w:rsidR="002D5961" w:rsidRPr="00715DC1" w:rsidRDefault="002D5961" w:rsidP="002D5961">
            <w:pPr>
              <w:rPr>
                <w:sz w:val="20"/>
                <w:szCs w:val="20"/>
              </w:rPr>
            </w:pPr>
          </w:p>
        </w:tc>
        <w:tc>
          <w:tcPr>
            <w:tcW w:w="2126" w:type="dxa"/>
            <w:shd w:val="clear" w:color="auto" w:fill="4F81BD" w:themeFill="accent1"/>
          </w:tcPr>
          <w:p w:rsidR="002D5961" w:rsidRPr="00715DC1" w:rsidRDefault="002D5961" w:rsidP="002D5961">
            <w:pPr>
              <w:rPr>
                <w:sz w:val="20"/>
                <w:szCs w:val="20"/>
              </w:rPr>
            </w:pPr>
          </w:p>
        </w:tc>
        <w:tc>
          <w:tcPr>
            <w:tcW w:w="2268" w:type="dxa"/>
            <w:shd w:val="clear" w:color="auto" w:fill="4F81BD" w:themeFill="accent1"/>
          </w:tcPr>
          <w:p w:rsidR="002D5961" w:rsidRPr="00715DC1" w:rsidRDefault="002D5961" w:rsidP="002D5961">
            <w:pPr>
              <w:rPr>
                <w:sz w:val="20"/>
                <w:szCs w:val="20"/>
              </w:rPr>
            </w:pPr>
          </w:p>
        </w:tc>
        <w:tc>
          <w:tcPr>
            <w:tcW w:w="2268" w:type="dxa"/>
            <w:shd w:val="clear" w:color="auto" w:fill="4F81BD" w:themeFill="accent1"/>
          </w:tcPr>
          <w:p w:rsidR="002D5961" w:rsidRPr="00715DC1" w:rsidRDefault="002D5961" w:rsidP="002D5961">
            <w:pPr>
              <w:rPr>
                <w:sz w:val="20"/>
                <w:szCs w:val="20"/>
              </w:rPr>
            </w:pPr>
          </w:p>
        </w:tc>
        <w:tc>
          <w:tcPr>
            <w:tcW w:w="993" w:type="dxa"/>
            <w:shd w:val="clear" w:color="auto" w:fill="4F81BD" w:themeFill="accent1"/>
          </w:tcPr>
          <w:p w:rsidR="002D5961" w:rsidRPr="00715DC1" w:rsidRDefault="002D5961" w:rsidP="002D5961"/>
        </w:tc>
      </w:tr>
      <w:tr w:rsidR="002D5961" w:rsidTr="002D5961">
        <w:trPr>
          <w:trHeight w:val="416"/>
        </w:trPr>
        <w:tc>
          <w:tcPr>
            <w:tcW w:w="1668" w:type="dxa"/>
            <w:shd w:val="clear" w:color="auto" w:fill="4F81BD" w:themeFill="accent1"/>
          </w:tcPr>
          <w:p w:rsidR="002D5961" w:rsidRPr="00715DC1" w:rsidRDefault="002D5961" w:rsidP="002D5961">
            <w:r>
              <w:t>Thinking</w:t>
            </w:r>
          </w:p>
        </w:tc>
        <w:tc>
          <w:tcPr>
            <w:tcW w:w="1701" w:type="dxa"/>
            <w:shd w:val="clear" w:color="auto" w:fill="4F81BD" w:themeFill="accent1"/>
          </w:tcPr>
          <w:p w:rsidR="002D5961" w:rsidRPr="00715DC1" w:rsidRDefault="002D5961" w:rsidP="002D5961">
            <w:pPr>
              <w:rPr>
                <w:sz w:val="20"/>
                <w:szCs w:val="20"/>
              </w:rPr>
            </w:pPr>
          </w:p>
        </w:tc>
        <w:tc>
          <w:tcPr>
            <w:tcW w:w="2126" w:type="dxa"/>
            <w:shd w:val="clear" w:color="auto" w:fill="4F81BD" w:themeFill="accent1"/>
          </w:tcPr>
          <w:p w:rsidR="002D5961" w:rsidRPr="00715DC1" w:rsidRDefault="002D5961" w:rsidP="002D5961">
            <w:pPr>
              <w:rPr>
                <w:sz w:val="20"/>
                <w:szCs w:val="20"/>
              </w:rPr>
            </w:pPr>
          </w:p>
        </w:tc>
        <w:tc>
          <w:tcPr>
            <w:tcW w:w="2268" w:type="dxa"/>
            <w:shd w:val="clear" w:color="auto" w:fill="4F81BD" w:themeFill="accent1"/>
          </w:tcPr>
          <w:p w:rsidR="002D5961" w:rsidRPr="00715DC1" w:rsidRDefault="002D5961" w:rsidP="002D5961">
            <w:pPr>
              <w:rPr>
                <w:sz w:val="20"/>
                <w:szCs w:val="20"/>
              </w:rPr>
            </w:pPr>
          </w:p>
        </w:tc>
        <w:tc>
          <w:tcPr>
            <w:tcW w:w="2268" w:type="dxa"/>
            <w:shd w:val="clear" w:color="auto" w:fill="4F81BD" w:themeFill="accent1"/>
          </w:tcPr>
          <w:p w:rsidR="002D5961" w:rsidRPr="00715DC1" w:rsidRDefault="002D5961" w:rsidP="002D5961">
            <w:pPr>
              <w:rPr>
                <w:sz w:val="20"/>
                <w:szCs w:val="20"/>
              </w:rPr>
            </w:pPr>
          </w:p>
        </w:tc>
        <w:tc>
          <w:tcPr>
            <w:tcW w:w="993" w:type="dxa"/>
            <w:shd w:val="clear" w:color="auto" w:fill="4F81BD" w:themeFill="accent1"/>
          </w:tcPr>
          <w:p w:rsidR="002D5961" w:rsidRPr="00715DC1" w:rsidRDefault="002D5961" w:rsidP="002D5961"/>
        </w:tc>
      </w:tr>
      <w:tr w:rsidR="002D5961" w:rsidTr="002D5961">
        <w:trPr>
          <w:trHeight w:val="833"/>
        </w:trPr>
        <w:tc>
          <w:tcPr>
            <w:tcW w:w="1668" w:type="dxa"/>
          </w:tcPr>
          <w:p w:rsidR="002D5961" w:rsidRPr="00715DC1" w:rsidRDefault="002D5961" w:rsidP="002D5961">
            <w:r w:rsidRPr="00715DC1">
              <w:t>Response</w:t>
            </w:r>
            <w:r>
              <w:t xml:space="preserve"> to B</w:t>
            </w:r>
            <w:r w:rsidRPr="00715DC1">
              <w:t>log</w:t>
            </w:r>
            <w:r>
              <w:t>-</w:t>
            </w:r>
            <w:r w:rsidRPr="00715DC1">
              <w:t xml:space="preserve"> 1</w:t>
            </w:r>
          </w:p>
        </w:tc>
        <w:tc>
          <w:tcPr>
            <w:tcW w:w="1701" w:type="dxa"/>
          </w:tcPr>
          <w:p w:rsidR="002D5961" w:rsidRPr="00715DC1" w:rsidRDefault="002D5961" w:rsidP="002D5961">
            <w:pPr>
              <w:rPr>
                <w:sz w:val="20"/>
                <w:szCs w:val="20"/>
              </w:rPr>
            </w:pPr>
            <w:r w:rsidRPr="00715DC1">
              <w:rPr>
                <w:sz w:val="20"/>
                <w:szCs w:val="20"/>
              </w:rPr>
              <w:t xml:space="preserve">Response contained deconstructive criticism, </w:t>
            </w:r>
            <w:r w:rsidRPr="004B6B09">
              <w:rPr>
                <w:b/>
                <w:sz w:val="20"/>
                <w:szCs w:val="20"/>
              </w:rPr>
              <w:t>no</w:t>
            </w:r>
            <w:r w:rsidRPr="00715DC1">
              <w:rPr>
                <w:sz w:val="20"/>
                <w:szCs w:val="20"/>
              </w:rPr>
              <w:t xml:space="preserve"> encouragement.</w:t>
            </w:r>
          </w:p>
        </w:tc>
        <w:tc>
          <w:tcPr>
            <w:tcW w:w="2126" w:type="dxa"/>
          </w:tcPr>
          <w:p w:rsidR="002D5961" w:rsidRPr="00715DC1" w:rsidRDefault="002D5961" w:rsidP="002D5961">
            <w:pPr>
              <w:rPr>
                <w:sz w:val="20"/>
                <w:szCs w:val="20"/>
              </w:rPr>
            </w:pPr>
            <w:r w:rsidRPr="00715DC1">
              <w:rPr>
                <w:sz w:val="20"/>
                <w:szCs w:val="20"/>
              </w:rPr>
              <w:t xml:space="preserve">Response contained </w:t>
            </w:r>
            <w:r w:rsidRPr="00251CA3">
              <w:rPr>
                <w:b/>
                <w:sz w:val="20"/>
                <w:szCs w:val="20"/>
              </w:rPr>
              <w:t>little</w:t>
            </w:r>
            <w:r w:rsidRPr="00715DC1">
              <w:rPr>
                <w:sz w:val="20"/>
                <w:szCs w:val="20"/>
              </w:rPr>
              <w:t xml:space="preserve"> constructive criticism, encouragement or </w:t>
            </w:r>
            <w:r>
              <w:rPr>
                <w:sz w:val="20"/>
                <w:szCs w:val="20"/>
              </w:rPr>
              <w:t>suggestions.</w:t>
            </w:r>
          </w:p>
        </w:tc>
        <w:tc>
          <w:tcPr>
            <w:tcW w:w="2268" w:type="dxa"/>
          </w:tcPr>
          <w:p w:rsidR="002D5961" w:rsidRPr="00715DC1" w:rsidRDefault="002D5961" w:rsidP="002D5961">
            <w:pPr>
              <w:rPr>
                <w:sz w:val="20"/>
                <w:szCs w:val="20"/>
              </w:rPr>
            </w:pPr>
            <w:r w:rsidRPr="00715DC1">
              <w:rPr>
                <w:sz w:val="20"/>
                <w:szCs w:val="20"/>
              </w:rPr>
              <w:t xml:space="preserve">Response contained </w:t>
            </w:r>
            <w:r w:rsidRPr="00251CA3">
              <w:rPr>
                <w:b/>
                <w:sz w:val="20"/>
                <w:szCs w:val="20"/>
              </w:rPr>
              <w:t>some</w:t>
            </w:r>
            <w:r w:rsidRPr="00715DC1">
              <w:rPr>
                <w:sz w:val="20"/>
                <w:szCs w:val="20"/>
              </w:rPr>
              <w:t xml:space="preserve"> constructive criticism, encouragement &amp;</w:t>
            </w:r>
            <w:r>
              <w:rPr>
                <w:sz w:val="20"/>
                <w:szCs w:val="20"/>
              </w:rPr>
              <w:t xml:space="preserve"> suggestions</w:t>
            </w:r>
            <w:r w:rsidRPr="00715DC1">
              <w:rPr>
                <w:sz w:val="20"/>
                <w:szCs w:val="20"/>
              </w:rPr>
              <w:t xml:space="preserve">. </w:t>
            </w:r>
          </w:p>
        </w:tc>
        <w:tc>
          <w:tcPr>
            <w:tcW w:w="2268" w:type="dxa"/>
          </w:tcPr>
          <w:p w:rsidR="002D5961" w:rsidRPr="00715DC1" w:rsidRDefault="002D5961" w:rsidP="002D5961">
            <w:pPr>
              <w:rPr>
                <w:sz w:val="20"/>
                <w:szCs w:val="20"/>
              </w:rPr>
            </w:pPr>
            <w:r w:rsidRPr="00715DC1">
              <w:rPr>
                <w:sz w:val="20"/>
                <w:szCs w:val="20"/>
              </w:rPr>
              <w:t xml:space="preserve">Response contained a </w:t>
            </w:r>
            <w:r w:rsidRPr="004B6B09">
              <w:rPr>
                <w:b/>
                <w:sz w:val="20"/>
                <w:szCs w:val="20"/>
              </w:rPr>
              <w:t>high degree</w:t>
            </w:r>
            <w:r w:rsidRPr="00715DC1">
              <w:rPr>
                <w:sz w:val="20"/>
                <w:szCs w:val="20"/>
              </w:rPr>
              <w:t xml:space="preserve"> of constructive criticism, encouragement &amp;</w:t>
            </w:r>
            <w:r>
              <w:rPr>
                <w:sz w:val="20"/>
                <w:szCs w:val="20"/>
              </w:rPr>
              <w:t xml:space="preserve"> stimulated discussion.</w:t>
            </w:r>
            <w:r w:rsidRPr="00715DC1">
              <w:rPr>
                <w:sz w:val="20"/>
                <w:szCs w:val="20"/>
              </w:rPr>
              <w:t xml:space="preserve"> </w:t>
            </w:r>
          </w:p>
        </w:tc>
        <w:tc>
          <w:tcPr>
            <w:tcW w:w="993" w:type="dxa"/>
          </w:tcPr>
          <w:p w:rsidR="002D5961" w:rsidRPr="00715DC1" w:rsidRDefault="002D5961" w:rsidP="002D5961"/>
          <w:p w:rsidR="002D5961" w:rsidRPr="00715DC1" w:rsidRDefault="002D5961" w:rsidP="002D5961"/>
          <w:p w:rsidR="002D5961" w:rsidRPr="00715DC1" w:rsidRDefault="002D5961" w:rsidP="002D5961"/>
          <w:p w:rsidR="002D5961" w:rsidRPr="00715DC1" w:rsidRDefault="002D5961" w:rsidP="002D5961"/>
          <w:p w:rsidR="002D5961" w:rsidRPr="00715DC1" w:rsidRDefault="002D5961" w:rsidP="002D5961">
            <w:r w:rsidRPr="00715DC1">
              <w:t xml:space="preserve">    /4</w:t>
            </w:r>
          </w:p>
        </w:tc>
      </w:tr>
      <w:tr w:rsidR="002D5961" w:rsidTr="002D5961">
        <w:trPr>
          <w:trHeight w:val="70"/>
        </w:trPr>
        <w:tc>
          <w:tcPr>
            <w:tcW w:w="1668" w:type="dxa"/>
          </w:tcPr>
          <w:p w:rsidR="002D5961" w:rsidRPr="00715DC1" w:rsidRDefault="002D5961" w:rsidP="002D5961">
            <w:r w:rsidRPr="00715DC1">
              <w:t>Response</w:t>
            </w:r>
            <w:r>
              <w:t xml:space="preserve"> to B</w:t>
            </w:r>
            <w:r w:rsidRPr="00715DC1">
              <w:t>log</w:t>
            </w:r>
            <w:r>
              <w:t>-</w:t>
            </w:r>
            <w:r w:rsidRPr="00715DC1">
              <w:t xml:space="preserve"> 2</w:t>
            </w:r>
          </w:p>
        </w:tc>
        <w:tc>
          <w:tcPr>
            <w:tcW w:w="1701" w:type="dxa"/>
          </w:tcPr>
          <w:p w:rsidR="002D5961" w:rsidRPr="00715DC1" w:rsidRDefault="002D5961" w:rsidP="002D5961">
            <w:pPr>
              <w:rPr>
                <w:sz w:val="20"/>
                <w:szCs w:val="20"/>
              </w:rPr>
            </w:pPr>
            <w:r w:rsidRPr="00715DC1">
              <w:rPr>
                <w:sz w:val="20"/>
                <w:szCs w:val="20"/>
              </w:rPr>
              <w:t xml:space="preserve">Response contained deconstructive criticism, </w:t>
            </w:r>
            <w:r w:rsidRPr="004B6B09">
              <w:rPr>
                <w:b/>
                <w:sz w:val="20"/>
                <w:szCs w:val="20"/>
              </w:rPr>
              <w:t>no</w:t>
            </w:r>
            <w:r w:rsidRPr="00715DC1">
              <w:rPr>
                <w:sz w:val="20"/>
                <w:szCs w:val="20"/>
              </w:rPr>
              <w:t xml:space="preserve"> encouragement.</w:t>
            </w:r>
          </w:p>
        </w:tc>
        <w:tc>
          <w:tcPr>
            <w:tcW w:w="2126" w:type="dxa"/>
          </w:tcPr>
          <w:p w:rsidR="002D5961" w:rsidRPr="00715DC1" w:rsidRDefault="002D5961" w:rsidP="002D5961">
            <w:pPr>
              <w:rPr>
                <w:sz w:val="20"/>
                <w:szCs w:val="20"/>
              </w:rPr>
            </w:pPr>
            <w:r w:rsidRPr="00715DC1">
              <w:rPr>
                <w:sz w:val="20"/>
                <w:szCs w:val="20"/>
              </w:rPr>
              <w:t xml:space="preserve">Response contained </w:t>
            </w:r>
            <w:r w:rsidRPr="00251CA3">
              <w:rPr>
                <w:b/>
                <w:sz w:val="20"/>
                <w:szCs w:val="20"/>
              </w:rPr>
              <w:t>little</w:t>
            </w:r>
            <w:r w:rsidRPr="00715DC1">
              <w:rPr>
                <w:sz w:val="20"/>
                <w:szCs w:val="20"/>
              </w:rPr>
              <w:t xml:space="preserve"> constructive criticism, encouragement or suggestions.</w:t>
            </w:r>
          </w:p>
        </w:tc>
        <w:tc>
          <w:tcPr>
            <w:tcW w:w="2268" w:type="dxa"/>
          </w:tcPr>
          <w:p w:rsidR="002D5961" w:rsidRPr="00715DC1" w:rsidRDefault="002D5961" w:rsidP="002D5961">
            <w:pPr>
              <w:rPr>
                <w:sz w:val="20"/>
                <w:szCs w:val="20"/>
              </w:rPr>
            </w:pPr>
            <w:r w:rsidRPr="00715DC1">
              <w:rPr>
                <w:sz w:val="20"/>
                <w:szCs w:val="20"/>
              </w:rPr>
              <w:t xml:space="preserve">Response contained </w:t>
            </w:r>
            <w:r w:rsidRPr="00251CA3">
              <w:rPr>
                <w:b/>
                <w:sz w:val="20"/>
                <w:szCs w:val="20"/>
              </w:rPr>
              <w:t>some</w:t>
            </w:r>
            <w:r w:rsidRPr="00715DC1">
              <w:rPr>
                <w:sz w:val="20"/>
                <w:szCs w:val="20"/>
              </w:rPr>
              <w:t xml:space="preserve"> constructive criticism, encouragement &amp; suggestions. </w:t>
            </w:r>
          </w:p>
        </w:tc>
        <w:tc>
          <w:tcPr>
            <w:tcW w:w="2268" w:type="dxa"/>
          </w:tcPr>
          <w:p w:rsidR="002D5961" w:rsidRPr="00CA0230" w:rsidRDefault="002D5961" w:rsidP="002D5961">
            <w:pPr>
              <w:rPr>
                <w:sz w:val="20"/>
                <w:szCs w:val="20"/>
              </w:rPr>
            </w:pPr>
            <w:r w:rsidRPr="00715DC1">
              <w:rPr>
                <w:sz w:val="20"/>
                <w:szCs w:val="20"/>
              </w:rPr>
              <w:t xml:space="preserve">Response contained a </w:t>
            </w:r>
            <w:r w:rsidRPr="004B6B09">
              <w:rPr>
                <w:b/>
                <w:sz w:val="20"/>
                <w:szCs w:val="20"/>
              </w:rPr>
              <w:t>high degree</w:t>
            </w:r>
            <w:r w:rsidRPr="00715DC1">
              <w:rPr>
                <w:sz w:val="20"/>
                <w:szCs w:val="20"/>
              </w:rPr>
              <w:t xml:space="preserve"> of constructive criticism, encouragement &amp;</w:t>
            </w:r>
            <w:r>
              <w:rPr>
                <w:sz w:val="20"/>
                <w:szCs w:val="20"/>
              </w:rPr>
              <w:t xml:space="preserve"> stimulated discussion.</w:t>
            </w:r>
          </w:p>
        </w:tc>
        <w:tc>
          <w:tcPr>
            <w:tcW w:w="993" w:type="dxa"/>
          </w:tcPr>
          <w:p w:rsidR="002D5961" w:rsidRPr="00715DC1" w:rsidRDefault="002D5961" w:rsidP="002D5961"/>
          <w:p w:rsidR="002D5961" w:rsidRPr="00715DC1" w:rsidRDefault="002D5961" w:rsidP="002D5961"/>
          <w:p w:rsidR="002D5961" w:rsidRPr="00715DC1" w:rsidRDefault="002D5961" w:rsidP="002D5961"/>
          <w:p w:rsidR="002D5961" w:rsidRPr="00715DC1" w:rsidRDefault="002D5961" w:rsidP="002D5961"/>
          <w:p w:rsidR="002D5961" w:rsidRPr="00715DC1" w:rsidRDefault="002D5961" w:rsidP="002D5961">
            <w:r w:rsidRPr="00715DC1">
              <w:t xml:space="preserve">    /4</w:t>
            </w:r>
          </w:p>
        </w:tc>
      </w:tr>
      <w:tr w:rsidR="002D5961" w:rsidTr="002D5961">
        <w:trPr>
          <w:trHeight w:val="70"/>
        </w:trPr>
        <w:tc>
          <w:tcPr>
            <w:tcW w:w="1668" w:type="dxa"/>
            <w:shd w:val="clear" w:color="auto" w:fill="95B3D7" w:themeFill="accent1" w:themeFillTint="99"/>
          </w:tcPr>
          <w:p w:rsidR="002D5961" w:rsidRDefault="002D5961" w:rsidP="002D5961"/>
          <w:p w:rsidR="002D5961" w:rsidRPr="00715DC1" w:rsidRDefault="002D5961" w:rsidP="002D5961">
            <w:r>
              <w:t>Total Mark</w:t>
            </w:r>
          </w:p>
        </w:tc>
        <w:tc>
          <w:tcPr>
            <w:tcW w:w="1701" w:type="dxa"/>
            <w:shd w:val="clear" w:color="auto" w:fill="95B3D7" w:themeFill="accent1" w:themeFillTint="99"/>
          </w:tcPr>
          <w:p w:rsidR="002D5961" w:rsidRPr="00715DC1" w:rsidRDefault="002D5961" w:rsidP="002D5961">
            <w:pPr>
              <w:rPr>
                <w:sz w:val="20"/>
                <w:szCs w:val="20"/>
              </w:rPr>
            </w:pPr>
          </w:p>
        </w:tc>
        <w:tc>
          <w:tcPr>
            <w:tcW w:w="2126" w:type="dxa"/>
            <w:shd w:val="clear" w:color="auto" w:fill="95B3D7" w:themeFill="accent1" w:themeFillTint="99"/>
          </w:tcPr>
          <w:p w:rsidR="002D5961" w:rsidRPr="00715DC1" w:rsidRDefault="002D5961" w:rsidP="002D5961">
            <w:pPr>
              <w:rPr>
                <w:sz w:val="20"/>
                <w:szCs w:val="20"/>
              </w:rPr>
            </w:pPr>
          </w:p>
        </w:tc>
        <w:tc>
          <w:tcPr>
            <w:tcW w:w="2268" w:type="dxa"/>
            <w:shd w:val="clear" w:color="auto" w:fill="95B3D7" w:themeFill="accent1" w:themeFillTint="99"/>
          </w:tcPr>
          <w:p w:rsidR="002D5961" w:rsidRPr="00715DC1" w:rsidRDefault="002D5961" w:rsidP="002D5961">
            <w:pPr>
              <w:rPr>
                <w:sz w:val="20"/>
                <w:szCs w:val="20"/>
              </w:rPr>
            </w:pPr>
          </w:p>
        </w:tc>
        <w:tc>
          <w:tcPr>
            <w:tcW w:w="2268" w:type="dxa"/>
            <w:shd w:val="clear" w:color="auto" w:fill="95B3D7" w:themeFill="accent1" w:themeFillTint="99"/>
          </w:tcPr>
          <w:p w:rsidR="002D5961" w:rsidRPr="00CA0230" w:rsidRDefault="002D5961" w:rsidP="002D5961">
            <w:pPr>
              <w:rPr>
                <w:sz w:val="20"/>
                <w:szCs w:val="20"/>
              </w:rPr>
            </w:pPr>
          </w:p>
        </w:tc>
        <w:tc>
          <w:tcPr>
            <w:tcW w:w="993" w:type="dxa"/>
            <w:shd w:val="clear" w:color="auto" w:fill="95B3D7" w:themeFill="accent1" w:themeFillTint="99"/>
          </w:tcPr>
          <w:p w:rsidR="002D5961" w:rsidRDefault="002D5961" w:rsidP="002D5961"/>
          <w:p w:rsidR="002D5961" w:rsidRPr="00715DC1" w:rsidRDefault="002D5961" w:rsidP="002D5961">
            <w:r>
              <w:t xml:space="preserve">   /36</w:t>
            </w:r>
          </w:p>
        </w:tc>
      </w:tr>
    </w:tbl>
    <w:p w:rsidR="00715DC1" w:rsidRDefault="00837B7A" w:rsidP="00DB2FD6">
      <w:pPr>
        <w:spacing w:after="0"/>
      </w:pPr>
      <w:proofErr w:type="gramStart"/>
      <w:r>
        <w:t>teachers</w:t>
      </w:r>
      <w:proofErr w:type="gramEnd"/>
      <w:r>
        <w:t>’ discretion, one of the blog responses can be dropped and teache</w:t>
      </w:r>
      <w:r w:rsidR="002D5961">
        <w:t>r can mark the best 2 out of 3</w:t>
      </w:r>
      <w:r>
        <w:t xml:space="preserve"> to foster </w:t>
      </w:r>
      <w:proofErr w:type="spellStart"/>
      <w:r w:rsidR="00724E65">
        <w:t>AaL</w:t>
      </w:r>
      <w:proofErr w:type="spellEnd"/>
      <w:r w:rsidR="00724E65">
        <w:t>.</w:t>
      </w:r>
    </w:p>
    <w:sectPr w:rsidR="00715DC1" w:rsidSect="009B62DC">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Palatino-BoldItalic">
    <w:panose1 w:val="00000000000000000000"/>
    <w:charset w:val="00"/>
    <w:family w:val="roman"/>
    <w:notTrueType/>
    <w:pitch w:val="default"/>
    <w:sig w:usb0="00000003" w:usb1="00000000" w:usb2="00000000" w:usb3="00000000" w:csb0="00000001" w:csb1="00000000"/>
  </w:font>
  <w:font w:name="Palatino-Roman">
    <w:altName w:val="Times New Roman"/>
    <w:panose1 w:val="00000000000000000000"/>
    <w:charset w:val="00"/>
    <w:family w:val="roman"/>
    <w:notTrueType/>
    <w:pitch w:val="default"/>
    <w:sig w:usb0="00000083" w:usb1="00000000" w:usb2="00000000" w:usb3="00000000" w:csb0="00000009" w:csb1="00000000"/>
  </w:font>
  <w:font w:name="MyriadMM">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proofState w:spelling="clean" w:grammar="clean"/>
  <w:defaultTabStop w:val="720"/>
  <w:characterSpacingControl w:val="doNotCompress"/>
  <w:compat/>
  <w:rsids>
    <w:rsidRoot w:val="006B7D1F"/>
    <w:rsid w:val="000861C6"/>
    <w:rsid w:val="000E671B"/>
    <w:rsid w:val="001F1706"/>
    <w:rsid w:val="00251CA3"/>
    <w:rsid w:val="002C4F98"/>
    <w:rsid w:val="002D5961"/>
    <w:rsid w:val="00304467"/>
    <w:rsid w:val="00391D7B"/>
    <w:rsid w:val="0039770E"/>
    <w:rsid w:val="0044265C"/>
    <w:rsid w:val="00471D9A"/>
    <w:rsid w:val="004B6B09"/>
    <w:rsid w:val="004D5588"/>
    <w:rsid w:val="00561B6F"/>
    <w:rsid w:val="00566220"/>
    <w:rsid w:val="00690C3C"/>
    <w:rsid w:val="006A09CF"/>
    <w:rsid w:val="006B7D1F"/>
    <w:rsid w:val="006C6E68"/>
    <w:rsid w:val="006F577B"/>
    <w:rsid w:val="0070553D"/>
    <w:rsid w:val="00715DC1"/>
    <w:rsid w:val="00724E65"/>
    <w:rsid w:val="00741EA1"/>
    <w:rsid w:val="00755646"/>
    <w:rsid w:val="0076563D"/>
    <w:rsid w:val="007A7889"/>
    <w:rsid w:val="00837B7A"/>
    <w:rsid w:val="00842DDC"/>
    <w:rsid w:val="00856531"/>
    <w:rsid w:val="008D67D0"/>
    <w:rsid w:val="00906312"/>
    <w:rsid w:val="009B62DC"/>
    <w:rsid w:val="009D157A"/>
    <w:rsid w:val="00A82988"/>
    <w:rsid w:val="00B97E94"/>
    <w:rsid w:val="00C65971"/>
    <w:rsid w:val="00CA38D2"/>
    <w:rsid w:val="00DA7DD6"/>
    <w:rsid w:val="00DB2FD6"/>
    <w:rsid w:val="00DC4507"/>
    <w:rsid w:val="00E54CCE"/>
    <w:rsid w:val="00E64586"/>
    <w:rsid w:val="00EC25C4"/>
    <w:rsid w:val="00F9721A"/>
    <w:rsid w:val="00FB01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62DC"/>
  </w:style>
  <w:style w:type="paragraph" w:styleId="Heading1">
    <w:name w:val="heading 1"/>
    <w:basedOn w:val="Normal"/>
    <w:link w:val="Heading1Char"/>
    <w:uiPriority w:val="9"/>
    <w:qFormat/>
    <w:rsid w:val="000861C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61C6"/>
    <w:rPr>
      <w:rFonts w:ascii="Times New Roman" w:eastAsia="Times New Roman" w:hAnsi="Times New Roman" w:cs="Times New Roman"/>
      <w:b/>
      <w:bCs/>
      <w:kern w:val="36"/>
      <w:sz w:val="48"/>
      <w:szCs w:val="48"/>
    </w:rPr>
  </w:style>
  <w:style w:type="character" w:customStyle="1" w:styleId="sep">
    <w:name w:val="sep"/>
    <w:basedOn w:val="DefaultParagraphFont"/>
    <w:rsid w:val="000861C6"/>
  </w:style>
  <w:style w:type="character" w:styleId="Hyperlink">
    <w:name w:val="Hyperlink"/>
    <w:basedOn w:val="DefaultParagraphFont"/>
    <w:uiPriority w:val="99"/>
    <w:unhideWhenUsed/>
    <w:rsid w:val="000861C6"/>
    <w:rPr>
      <w:color w:val="0000FF"/>
      <w:u w:val="single"/>
    </w:rPr>
  </w:style>
  <w:style w:type="character" w:customStyle="1" w:styleId="by-author">
    <w:name w:val="by-author"/>
    <w:basedOn w:val="DefaultParagraphFont"/>
    <w:rsid w:val="000861C6"/>
  </w:style>
  <w:style w:type="character" w:customStyle="1" w:styleId="author">
    <w:name w:val="author"/>
    <w:basedOn w:val="DefaultParagraphFont"/>
    <w:rsid w:val="000861C6"/>
  </w:style>
  <w:style w:type="paragraph" w:styleId="NormalWeb">
    <w:name w:val="Normal (Web)"/>
    <w:basedOn w:val="Normal"/>
    <w:uiPriority w:val="99"/>
    <w:semiHidden/>
    <w:unhideWhenUsed/>
    <w:rsid w:val="000861C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861C6"/>
    <w:rPr>
      <w:b/>
      <w:bCs/>
    </w:rPr>
  </w:style>
  <w:style w:type="character" w:styleId="Emphasis">
    <w:name w:val="Emphasis"/>
    <w:basedOn w:val="DefaultParagraphFont"/>
    <w:uiPriority w:val="20"/>
    <w:qFormat/>
    <w:rsid w:val="000861C6"/>
    <w:rPr>
      <w:i/>
      <w:iCs/>
    </w:rPr>
  </w:style>
  <w:style w:type="table" w:styleId="TableGrid">
    <w:name w:val="Table Grid"/>
    <w:basedOn w:val="TableNormal"/>
    <w:uiPriority w:val="59"/>
    <w:rsid w:val="007055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95975985">
      <w:bodyDiv w:val="1"/>
      <w:marLeft w:val="0"/>
      <w:marRight w:val="0"/>
      <w:marTop w:val="0"/>
      <w:marBottom w:val="0"/>
      <w:divBdr>
        <w:top w:val="none" w:sz="0" w:space="0" w:color="auto"/>
        <w:left w:val="none" w:sz="0" w:space="0" w:color="auto"/>
        <w:bottom w:val="none" w:sz="0" w:space="0" w:color="auto"/>
        <w:right w:val="none" w:sz="0" w:space="0" w:color="auto"/>
      </w:divBdr>
      <w:divsChild>
        <w:div w:id="953949002">
          <w:marLeft w:val="0"/>
          <w:marRight w:val="0"/>
          <w:marTop w:val="0"/>
          <w:marBottom w:val="0"/>
          <w:divBdr>
            <w:top w:val="none" w:sz="0" w:space="0" w:color="auto"/>
            <w:left w:val="none" w:sz="0" w:space="0" w:color="auto"/>
            <w:bottom w:val="none" w:sz="0" w:space="0" w:color="auto"/>
            <w:right w:val="none" w:sz="0" w:space="0" w:color="auto"/>
          </w:divBdr>
          <w:divsChild>
            <w:div w:id="211230083">
              <w:marLeft w:val="0"/>
              <w:marRight w:val="0"/>
              <w:marTop w:val="0"/>
              <w:marBottom w:val="0"/>
              <w:divBdr>
                <w:top w:val="none" w:sz="0" w:space="0" w:color="auto"/>
                <w:left w:val="none" w:sz="0" w:space="0" w:color="auto"/>
                <w:bottom w:val="none" w:sz="0" w:space="0" w:color="auto"/>
                <w:right w:val="none" w:sz="0" w:space="0" w:color="auto"/>
              </w:divBdr>
              <w:divsChild>
                <w:div w:id="1922904088">
                  <w:marLeft w:val="0"/>
                  <w:marRight w:val="0"/>
                  <w:marTop w:val="0"/>
                  <w:marBottom w:val="0"/>
                  <w:divBdr>
                    <w:top w:val="none" w:sz="0" w:space="0" w:color="auto"/>
                    <w:left w:val="none" w:sz="0" w:space="0" w:color="auto"/>
                    <w:bottom w:val="none" w:sz="0" w:space="0" w:color="auto"/>
                    <w:right w:val="none" w:sz="0" w:space="0" w:color="auto"/>
                  </w:divBdr>
                  <w:divsChild>
                    <w:div w:id="2078940379">
                      <w:marLeft w:val="0"/>
                      <w:marRight w:val="0"/>
                      <w:marTop w:val="0"/>
                      <w:marBottom w:val="0"/>
                      <w:divBdr>
                        <w:top w:val="none" w:sz="0" w:space="0" w:color="auto"/>
                        <w:left w:val="none" w:sz="0" w:space="0" w:color="auto"/>
                        <w:bottom w:val="none" w:sz="0" w:space="0" w:color="auto"/>
                        <w:right w:val="none" w:sz="0" w:space="0" w:color="auto"/>
                      </w:divBdr>
                    </w:div>
                    <w:div w:id="2062942828">
                      <w:marLeft w:val="0"/>
                      <w:marRight w:val="0"/>
                      <w:marTop w:val="0"/>
                      <w:marBottom w:val="0"/>
                      <w:divBdr>
                        <w:top w:val="none" w:sz="0" w:space="0" w:color="auto"/>
                        <w:left w:val="none" w:sz="0" w:space="0" w:color="auto"/>
                        <w:bottom w:val="none" w:sz="0" w:space="0" w:color="auto"/>
                        <w:right w:val="none" w:sz="0" w:space="0" w:color="auto"/>
                      </w:divBdr>
                      <w:divsChild>
                        <w:div w:id="341708213">
                          <w:blockQuote w:val="1"/>
                          <w:marLeft w:val="720"/>
                          <w:marRight w:val="720"/>
                          <w:marTop w:val="100"/>
                          <w:marBottom w:val="100"/>
                          <w:divBdr>
                            <w:top w:val="none" w:sz="0" w:space="0" w:color="auto"/>
                            <w:left w:val="none" w:sz="0" w:space="0" w:color="auto"/>
                            <w:bottom w:val="none" w:sz="0" w:space="0" w:color="auto"/>
                            <w:right w:val="none" w:sz="0" w:space="0" w:color="auto"/>
                          </w:divBdr>
                        </w:div>
                        <w:div w:id="19049482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ineducation.ca/article/investigating-impact-weekly-weblog-assignments-learning-environment-secondary-biology-course" TargetMode="External"/><Relationship Id="rId5" Type="http://schemas.openxmlformats.org/officeDocument/2006/relationships/hyperlink" Target="http://www.techlearning.com/article/45255"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7F8494-41ED-4C85-B103-B217D2F13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984</Words>
  <Characters>5611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6</cp:revision>
  <cp:lastPrinted>2012-02-18T17:38:00Z</cp:lastPrinted>
  <dcterms:created xsi:type="dcterms:W3CDTF">2012-02-22T20:22:00Z</dcterms:created>
  <dcterms:modified xsi:type="dcterms:W3CDTF">2012-02-22T20:46:00Z</dcterms:modified>
</cp:coreProperties>
</file>